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2D8ABD40"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 xml:space="preserve">3GPP TSG RAN WG2 </w:t>
      </w:r>
      <w:r w:rsidR="00A13B63" w:rsidRPr="00A13B63">
        <w:rPr>
          <w:rFonts w:ascii="Arial" w:hAnsi="Arial" w:cs="Arial"/>
          <w:sz w:val="22"/>
          <w:lang w:val="en-US"/>
        </w:rPr>
        <w:t>#122 Incheon, KR</w:t>
      </w:r>
      <w:r w:rsidRPr="005945FC">
        <w:rPr>
          <w:rFonts w:ascii="Arial" w:hAnsi="Arial" w:cs="Arial"/>
          <w:sz w:val="22"/>
          <w:lang w:val="en-US"/>
        </w:rPr>
        <w:tab/>
      </w:r>
      <w:r w:rsidR="00657446" w:rsidRPr="005945FC">
        <w:rPr>
          <w:rFonts w:ascii="Arial" w:hAnsi="Arial" w:cs="Arial"/>
          <w:sz w:val="22"/>
          <w:lang w:val="en-US"/>
        </w:rPr>
        <w:t>R2-230</w:t>
      </w:r>
      <w:r w:rsidR="00C2433D">
        <w:rPr>
          <w:rFonts w:ascii="Arial" w:eastAsiaTheme="minorEastAsia" w:hAnsi="Arial" w:cs="Arial"/>
          <w:sz w:val="22"/>
          <w:lang w:val="en-US"/>
        </w:rPr>
        <w:t>5606</w:t>
      </w:r>
    </w:p>
    <w:bookmarkEnd w:id="0"/>
    <w:p w14:paraId="70C65F51" w14:textId="78FF1DEA" w:rsidR="005945FC" w:rsidRDefault="00A13B63" w:rsidP="00CD4C7B">
      <w:pPr>
        <w:pStyle w:val="a3"/>
        <w:rPr>
          <w:rFonts w:eastAsia="Times New Roman" w:cs="Arial"/>
          <w:noProof w:val="0"/>
          <w:sz w:val="22"/>
          <w:lang w:val="en-US" w:eastAsia="zh-CN"/>
        </w:rPr>
      </w:pPr>
      <w:r w:rsidRPr="00A13B63">
        <w:rPr>
          <w:rFonts w:eastAsia="Times New Roman" w:cs="Arial"/>
          <w:noProof w:val="0"/>
          <w:sz w:val="22"/>
          <w:lang w:val="en-US" w:eastAsia="zh-CN"/>
        </w:rPr>
        <w:t>May 22nd-26th, 2023</w:t>
      </w:r>
    </w:p>
    <w:p w14:paraId="7888D9EF" w14:textId="77777777" w:rsidR="00A13B63" w:rsidRPr="00543C8D" w:rsidRDefault="00A13B63" w:rsidP="00CD4C7B">
      <w:pPr>
        <w:pStyle w:val="a3"/>
        <w:rPr>
          <w:rFonts w:eastAsia="MS Mincho"/>
          <w:bCs/>
          <w:noProof w:val="0"/>
          <w:sz w:val="24"/>
          <w:lang w:val="en-US"/>
        </w:rPr>
      </w:pPr>
    </w:p>
    <w:p w14:paraId="4A3BC02F" w14:textId="25EB20BB"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560EB9">
        <w:rPr>
          <w:rFonts w:cs="Arial"/>
          <w:b/>
          <w:bCs/>
          <w:sz w:val="24"/>
        </w:rPr>
        <w:t>7</w:t>
      </w:r>
      <w:r w:rsidR="007542F0" w:rsidRPr="00657446">
        <w:rPr>
          <w:rFonts w:eastAsia="宋体" w:cs="Arial" w:hint="eastAsia"/>
          <w:b/>
          <w:bCs/>
          <w:sz w:val="24"/>
          <w:lang w:eastAsia="zh-CN"/>
        </w:rPr>
        <w:t>.</w:t>
      </w:r>
      <w:r w:rsidR="00560EB9">
        <w:rPr>
          <w:rFonts w:eastAsia="宋体" w:cs="Arial"/>
          <w:b/>
          <w:bCs/>
          <w:sz w:val="24"/>
          <w:lang w:eastAsia="zh-CN"/>
        </w:rPr>
        <w:t>14</w:t>
      </w:r>
      <w:r w:rsidR="00D30013" w:rsidRPr="00657446">
        <w:rPr>
          <w:rFonts w:eastAsia="宋体" w:cs="Arial"/>
          <w:b/>
          <w:bCs/>
          <w:sz w:val="24"/>
          <w:lang w:eastAsia="zh-CN"/>
        </w:rPr>
        <w:t>.</w:t>
      </w:r>
      <w:r w:rsidR="00560EB9">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63414761"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945FC">
        <w:rPr>
          <w:rFonts w:ascii="Arial" w:hAnsi="Arial" w:cs="Arial" w:hint="eastAsia"/>
          <w:b/>
          <w:bCs/>
          <w:sz w:val="24"/>
          <w:lang w:eastAsia="zh-CN"/>
        </w:rPr>
        <w:t>Consideration</w:t>
      </w:r>
      <w:r w:rsidR="005945FC">
        <w:rPr>
          <w:rFonts w:ascii="Arial" w:hAnsi="Arial" w:cs="Arial"/>
          <w:b/>
          <w:bCs/>
          <w:sz w:val="24"/>
        </w:rPr>
        <w:t xml:space="preserve"> </w:t>
      </w:r>
      <w:r w:rsidR="005945FC">
        <w:rPr>
          <w:rFonts w:ascii="Arial" w:hAnsi="Arial" w:cs="Arial" w:hint="eastAsia"/>
          <w:b/>
          <w:bCs/>
          <w:sz w:val="24"/>
          <w:lang w:eastAsia="zh-CN"/>
        </w:rPr>
        <w:t>on</w:t>
      </w:r>
      <w:r w:rsidR="005945FC">
        <w:rPr>
          <w:rFonts w:ascii="Arial" w:hAnsi="Arial" w:cs="Arial"/>
          <w:b/>
          <w:bCs/>
          <w:sz w:val="24"/>
        </w:rPr>
        <w:t xml:space="preserve"> </w:t>
      </w:r>
      <w:r w:rsidR="008A7522">
        <w:rPr>
          <w:rFonts w:ascii="Arial" w:hAnsi="Arial" w:cs="Arial" w:hint="eastAsia"/>
          <w:b/>
          <w:bCs/>
          <w:sz w:val="24"/>
          <w:lang w:eastAsia="zh-CN"/>
        </w:rPr>
        <w:t>QoE</w:t>
      </w:r>
      <w:r w:rsidR="008A7522">
        <w:rPr>
          <w:rFonts w:ascii="Arial" w:hAnsi="Arial" w:cs="Arial"/>
          <w:b/>
          <w:bCs/>
          <w:sz w:val="24"/>
          <w:lang w:eastAsia="zh-CN"/>
        </w:rPr>
        <w:t xml:space="preserve"> </w:t>
      </w:r>
      <w:r w:rsidR="008A7522">
        <w:rPr>
          <w:rFonts w:ascii="Arial" w:hAnsi="Arial" w:cs="Arial" w:hint="eastAsia"/>
          <w:b/>
          <w:bCs/>
          <w:sz w:val="24"/>
          <w:lang w:eastAsia="zh-CN"/>
        </w:rPr>
        <w:t>measurement</w:t>
      </w:r>
      <w:r w:rsidR="008A7522">
        <w:rPr>
          <w:rFonts w:ascii="Arial" w:hAnsi="Arial" w:cs="Arial"/>
          <w:b/>
          <w:bCs/>
          <w:sz w:val="24"/>
          <w:lang w:eastAsia="zh-CN"/>
        </w:rPr>
        <w:t xml:space="preserve"> </w:t>
      </w:r>
      <w:r w:rsidR="008A7522">
        <w:rPr>
          <w:rFonts w:ascii="Arial" w:hAnsi="Arial" w:cs="Arial" w:hint="eastAsia"/>
          <w:b/>
          <w:bCs/>
          <w:sz w:val="24"/>
          <w:lang w:eastAsia="zh-CN"/>
        </w:rPr>
        <w:t>in</w:t>
      </w:r>
      <w:r w:rsidR="008A7522">
        <w:rPr>
          <w:rFonts w:ascii="Arial" w:hAnsi="Arial" w:cs="Arial"/>
          <w:b/>
          <w:bCs/>
          <w:sz w:val="24"/>
          <w:lang w:eastAsia="zh-CN"/>
        </w:rPr>
        <w:t xml:space="preserve"> </w:t>
      </w:r>
      <w:r w:rsidR="008A7522">
        <w:rPr>
          <w:rFonts w:ascii="Arial" w:hAnsi="Arial" w:cs="Arial" w:hint="eastAsia"/>
          <w:b/>
          <w:bCs/>
          <w:sz w:val="24"/>
          <w:lang w:eastAsia="zh-CN"/>
        </w:rPr>
        <w:t>RRC</w:t>
      </w:r>
      <w:r w:rsidR="008A7522">
        <w:rPr>
          <w:rFonts w:ascii="Arial" w:hAnsi="Arial" w:cs="Arial"/>
          <w:b/>
          <w:bCs/>
          <w:sz w:val="24"/>
          <w:lang w:eastAsia="zh-CN"/>
        </w:rPr>
        <w:t>_IDLE</w:t>
      </w:r>
      <w:r w:rsidR="00D254E9">
        <w:rPr>
          <w:rFonts w:ascii="Arial" w:hAnsi="Arial" w:cs="Arial"/>
          <w:b/>
          <w:bCs/>
          <w:sz w:val="24"/>
          <w:lang w:eastAsia="zh-CN"/>
        </w:rPr>
        <w:t>/</w:t>
      </w:r>
      <w:r w:rsidR="008A7522">
        <w:rPr>
          <w:rFonts w:ascii="Arial" w:hAnsi="Arial" w:cs="Arial"/>
          <w:b/>
          <w:bCs/>
          <w:sz w:val="24"/>
          <w:lang w:eastAsia="zh-CN"/>
        </w:rPr>
        <w:t>RRC_INACTIVE</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4441626B" w:rsidR="00B9114D" w:rsidRDefault="00A13B63" w:rsidP="004D2113">
      <w:pPr>
        <w:overflowPunct w:val="0"/>
        <w:autoSpaceDE w:val="0"/>
        <w:autoSpaceDN w:val="0"/>
        <w:adjustRightInd w:val="0"/>
        <w:textAlignment w:val="baseline"/>
        <w:rPr>
          <w:lang w:val="sv-SE" w:eastAsia="zh-CN"/>
        </w:rPr>
      </w:pPr>
      <w:bookmarkStart w:id="1" w:name="_Hlk127457838"/>
      <w:bookmarkStart w:id="2" w:name="_Hlk127457765"/>
      <w:r w:rsidRPr="00A13B63">
        <w:rPr>
          <w:lang w:val="sv-SE" w:eastAsia="zh-CN"/>
        </w:rPr>
        <w:t xml:space="preserve">In RAN2 121bis-e[1], </w:t>
      </w:r>
      <w:r w:rsidR="00B9114D" w:rsidRPr="00B9114D">
        <w:rPr>
          <w:lang w:val="sv-SE" w:eastAsia="zh-CN"/>
        </w:rPr>
        <w:t xml:space="preserve">consensus </w:t>
      </w:r>
      <w:bookmarkEnd w:id="1"/>
      <w:r w:rsidR="00B9114D" w:rsidRPr="00B9114D">
        <w:rPr>
          <w:lang w:val="sv-SE" w:eastAsia="zh-CN"/>
        </w:rPr>
        <w:t xml:space="preserve">has been reached on </w:t>
      </w:r>
      <w:r w:rsidR="00BC139F">
        <w:rPr>
          <w:lang w:val="sv-SE" w:eastAsia="zh-CN"/>
        </w:rPr>
        <w:t>QMC in RRC_IDLE and RRC_INACTIVE</w:t>
      </w:r>
      <w:r w:rsidR="00B9114D" w:rsidRPr="00B9114D">
        <w:rPr>
          <w:lang w:val="sv-SE" w:eastAsia="zh-CN"/>
        </w:rPr>
        <w:t>, and several specific measures were agreed upon</w:t>
      </w:r>
      <w:r w:rsidR="009618C2">
        <w:rPr>
          <w:lang w:val="sv-SE" w:eastAsia="zh-CN"/>
        </w:rPr>
        <w:t xml:space="preserve"> and leaving some FFSs</w:t>
      </w:r>
      <w:r w:rsidR="00B9114D" w:rsidRPr="00B9114D">
        <w:rPr>
          <w:lang w:val="sv-SE" w:eastAsia="zh-CN"/>
        </w:rPr>
        <w:t xml:space="preserve">. These </w:t>
      </w:r>
      <w:r w:rsidR="009618C2">
        <w:rPr>
          <w:lang w:val="sv-SE" w:eastAsia="zh-CN"/>
        </w:rPr>
        <w:t>FFSs</w:t>
      </w:r>
      <w:r w:rsidR="00211B0E" w:rsidRPr="00B9114D">
        <w:rPr>
          <w:lang w:val="sv-SE" w:eastAsia="zh-CN"/>
        </w:rPr>
        <w:t xml:space="preserve"> </w:t>
      </w:r>
      <w:r w:rsidR="00B9114D" w:rsidRPr="00B9114D">
        <w:rPr>
          <w:lang w:val="sv-SE" w:eastAsia="zh-CN"/>
        </w:rPr>
        <w:t>include the following:</w:t>
      </w:r>
    </w:p>
    <w:bookmarkEnd w:id="2"/>
    <w:p w14:paraId="357D93BC" w14:textId="508146B9" w:rsidR="00BC139F" w:rsidRPr="00BC139F" w:rsidRDefault="0038401B" w:rsidP="00BC139F">
      <w:pPr>
        <w:pStyle w:val="Agreement"/>
        <w:rPr>
          <w:rFonts w:ascii="Calibri" w:hAnsi="Calibri" w:cs="Calibri"/>
          <w:sz w:val="22"/>
          <w:szCs w:val="22"/>
          <w:lang w:val="en-GB"/>
        </w:rPr>
      </w:pPr>
      <w:r w:rsidRPr="00AD0FDA">
        <w:t>QoE measurement configuration via broadcast signaling (</w:t>
      </w:r>
      <w:r w:rsidR="00CF18E0" w:rsidRPr="00AD0FDA">
        <w:t>e.g.,</w:t>
      </w:r>
      <w:r w:rsidRPr="00AD0FDA">
        <w:t xml:space="preserve"> System Information, MCCH/MTCH etc.) is not supported</w:t>
      </w:r>
      <w:r w:rsidRPr="00AD0FDA">
        <w:rPr>
          <w:highlight w:val="yellow"/>
        </w:rPr>
        <w:t>. FFS if the release of configuration can happen via broadcast.</w:t>
      </w:r>
      <w:r w:rsidR="00BC139F" w:rsidRPr="00BC139F">
        <w:rPr>
          <w:highlight w:val="yellow"/>
          <w:lang w:val="en-GB"/>
        </w:rPr>
        <w:t xml:space="preserve"> </w:t>
      </w:r>
    </w:p>
    <w:p w14:paraId="6CC533E1" w14:textId="05CF36AC" w:rsidR="00BC139F" w:rsidRDefault="00CF18E0" w:rsidP="00BC139F">
      <w:pPr>
        <w:pStyle w:val="Agreement"/>
      </w:pPr>
      <w:r w:rsidRPr="00AD0FDA">
        <w:t xml:space="preserve">The QoE configuration indicates the applicable states (i.e., that the QoE measurements for CONNECTED are supposed to be gathered also in RRC_IDLE/INACTIVE). </w:t>
      </w:r>
      <w:r w:rsidRPr="00AD0FDA">
        <w:rPr>
          <w:highlight w:val="yellow"/>
        </w:rPr>
        <w:t>FFS whether this is explicit or implicit.</w:t>
      </w:r>
    </w:p>
    <w:p w14:paraId="6E34FD9A" w14:textId="77777777" w:rsidR="0045244A" w:rsidRDefault="00BC56C6" w:rsidP="0045244A">
      <w:pPr>
        <w:pStyle w:val="Agreement"/>
      </w:pPr>
      <w:r w:rsidRPr="00AD0FDA">
        <w:t xml:space="preserve">For QoE configurations of MBS QoE in RRC IDLE, </w:t>
      </w:r>
      <w:r w:rsidRPr="00AD0FDA">
        <w:rPr>
          <w:highlight w:val="yellow"/>
        </w:rPr>
        <w:t xml:space="preserve">UE </w:t>
      </w:r>
      <w:r w:rsidRPr="00AD0FDA">
        <w:rPr>
          <w:highlight w:val="cyan"/>
        </w:rPr>
        <w:t xml:space="preserve">AS layer </w:t>
      </w:r>
      <w:r w:rsidRPr="00AD0FDA">
        <w:rPr>
          <w:highlight w:val="yellow"/>
        </w:rPr>
        <w:t>does not store the QoE container but stores QoE configuration ID and service type. FFS if UE AS layer stores something else.</w:t>
      </w:r>
      <w:r w:rsidR="0045244A" w:rsidRPr="0045244A">
        <w:t xml:space="preserve"> </w:t>
      </w:r>
    </w:p>
    <w:p w14:paraId="65EDDE49" w14:textId="3A5BC8D9" w:rsidR="0045244A" w:rsidRDefault="0045244A" w:rsidP="0045244A">
      <w:pPr>
        <w:pStyle w:val="Agreement"/>
      </w:pPr>
      <w:r>
        <w:t>For QoE configurations MBS QoE in RRC IDLE/</w:t>
      </w:r>
      <w:r w:rsidRPr="0045244A">
        <w:rPr>
          <w:highlight w:val="yellow"/>
        </w:rPr>
        <w:t>INACTIVE</w:t>
      </w:r>
      <w:r>
        <w:t>, the UE APP layer stores all the parameters forwarded from AS layer.</w:t>
      </w:r>
    </w:p>
    <w:p w14:paraId="2099AF83" w14:textId="1B45A457" w:rsidR="00BC56C6" w:rsidRPr="00BC56C6" w:rsidRDefault="0045244A" w:rsidP="00BC56C6">
      <w:pPr>
        <w:pStyle w:val="Agreement"/>
      </w:pPr>
      <w:r w:rsidRPr="0045244A">
        <w:rPr>
          <w:highlight w:val="yellow"/>
        </w:rPr>
        <w:t>For INACTIVE, FFS what else UE AS layer stores</w:t>
      </w:r>
      <w:r>
        <w:t>.</w:t>
      </w:r>
    </w:p>
    <w:p w14:paraId="26E6507C" w14:textId="002B9640"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w:t>
      </w:r>
      <w:r w:rsidR="008B437A">
        <w:t>comprehensive</w:t>
      </w:r>
      <w:r w:rsidR="00373774">
        <w:t xml:space="preserve"> discussion on </w:t>
      </w:r>
      <w:r w:rsidR="00EE2A6A">
        <w:rPr>
          <w:lang w:val="sv-SE" w:eastAsia="zh-CN"/>
        </w:rPr>
        <w:t>QMC in RRC_IDLE and RRC_INACTIVE</w:t>
      </w:r>
      <w:r w:rsidR="00373774">
        <w:t xml:space="preserve"> will be </w:t>
      </w:r>
      <w:r w:rsidR="007D1341">
        <w:rPr>
          <w:rFonts w:hint="eastAsia"/>
          <w:lang w:eastAsia="zh-CN"/>
        </w:rPr>
        <w:t>conducted</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979DF94" w:rsidR="0041744B" w:rsidRPr="008419A0"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8419A0">
        <w:rPr>
          <w:lang w:eastAsia="zh-CN"/>
        </w:rPr>
        <w:t>QMC configuration and release</w:t>
      </w:r>
    </w:p>
    <w:p w14:paraId="2E045B2E" w14:textId="044AC907" w:rsidR="00B215D3" w:rsidRDefault="00B215D3" w:rsidP="00B215D3">
      <w:pPr>
        <w:rPr>
          <w:lang w:eastAsia="zh-CN"/>
        </w:rPr>
      </w:pPr>
      <w:r>
        <w:rPr>
          <w:lang w:eastAsia="zh-CN"/>
        </w:rPr>
        <w:t>Since configuration via RRCReconfiguration and RRCResume is already supported in R17 QoE mechanism, there is no need to modify or add configuration via RRCRelease. This requirement can be implemented through the existing RRCReconfiguration.</w:t>
      </w:r>
    </w:p>
    <w:p w14:paraId="782AB75E" w14:textId="17595D4A" w:rsidR="00B215D3" w:rsidRDefault="00B215D3" w:rsidP="00B215D3">
      <w:pPr>
        <w:rPr>
          <w:lang w:eastAsia="zh-CN"/>
        </w:rPr>
      </w:pPr>
      <w:r>
        <w:rPr>
          <w:lang w:eastAsia="zh-CN"/>
        </w:rPr>
        <w:t xml:space="preserve">For the issue of releasing multiple users in the RRC_IDLE/RRC_INACTIVE state, first we believe that this problem can still be achieved by following the existing </w:t>
      </w:r>
      <w:r w:rsidR="00997867">
        <w:rPr>
          <w:lang w:eastAsia="zh-CN"/>
        </w:rPr>
        <w:t>p</w:t>
      </w:r>
      <w:r>
        <w:rPr>
          <w:lang w:eastAsia="zh-CN"/>
        </w:rPr>
        <w:t>aging mechanism, and then the potential advantage of using broadcast messages (e.g., System Information, MCCH/MTCH, etc.) is t</w:t>
      </w:r>
      <w:r w:rsidR="005D00FF">
        <w:rPr>
          <w:lang w:eastAsia="zh-CN"/>
        </w:rPr>
        <w:t>hat m</w:t>
      </w:r>
      <w:r>
        <w:rPr>
          <w:lang w:eastAsia="zh-CN"/>
        </w:rPr>
        <w:t>ultiple users can be notified of the release of a QoE configuration</w:t>
      </w:r>
      <w:r w:rsidR="005D00FF">
        <w:rPr>
          <w:lang w:eastAsia="zh-CN"/>
        </w:rPr>
        <w:t xml:space="preserve"> at one time.</w:t>
      </w:r>
      <w:r>
        <w:rPr>
          <w:lang w:eastAsia="zh-CN"/>
        </w:rPr>
        <w:t xml:space="preserve"> </w:t>
      </w:r>
    </w:p>
    <w:p w14:paraId="41C3B77E" w14:textId="27C0B284" w:rsidR="0086259F" w:rsidRDefault="00B215D3" w:rsidP="00B215D3">
      <w:pPr>
        <w:rPr>
          <w:lang w:eastAsia="zh-CN"/>
        </w:rPr>
      </w:pPr>
      <w:r>
        <w:rPr>
          <w:lang w:eastAsia="zh-CN"/>
        </w:rPr>
        <w:t>However, considering that the number of UEs supporting</w:t>
      </w:r>
      <w:r w:rsidR="002C6F19">
        <w:rPr>
          <w:lang w:eastAsia="zh-CN"/>
        </w:rPr>
        <w:t xml:space="preserve"> and collecting</w:t>
      </w:r>
      <w:r>
        <w:rPr>
          <w:lang w:eastAsia="zh-CN"/>
        </w:rPr>
        <w:t xml:space="preserve"> QoE measurements </w:t>
      </w:r>
      <w:r w:rsidR="002C6F19">
        <w:rPr>
          <w:lang w:eastAsia="zh-CN"/>
        </w:rPr>
        <w:t>in</w:t>
      </w:r>
      <w:r>
        <w:rPr>
          <w:lang w:eastAsia="zh-CN"/>
        </w:rPr>
        <w:t xml:space="preserve"> RRC_IDLE/RRC_INACTIVE </w:t>
      </w:r>
      <w:r w:rsidR="002C6F19">
        <w:rPr>
          <w:lang w:eastAsia="zh-CN"/>
        </w:rPr>
        <w:t xml:space="preserve">will not be too many </w:t>
      </w:r>
      <w:r>
        <w:rPr>
          <w:lang w:eastAsia="zh-CN"/>
        </w:rPr>
        <w:t xml:space="preserve">in R18, we believe that while it is beneficial to use broadcast </w:t>
      </w:r>
      <w:r>
        <w:rPr>
          <w:lang w:eastAsia="zh-CN"/>
        </w:rPr>
        <w:lastRenderedPageBreak/>
        <w:t xml:space="preserve">messages to release QoE configuration, it is not necessary, at least in the R18 phase. In the future, if </w:t>
      </w:r>
      <w:r w:rsidR="002C6F19">
        <w:rPr>
          <w:lang w:eastAsia="zh-CN"/>
        </w:rPr>
        <w:t>more</w:t>
      </w:r>
      <w:r>
        <w:rPr>
          <w:lang w:eastAsia="zh-CN"/>
        </w:rPr>
        <w:t xml:space="preserve"> UEs support QMC in RRC_IDLE/RRC_INACTIVE, it can be discussed again whether to support releasing QoE configuration by broadcast message.</w:t>
      </w:r>
    </w:p>
    <w:p w14:paraId="0D5E50EE" w14:textId="77777777" w:rsidR="00185CCB" w:rsidRPr="00185CCB" w:rsidRDefault="00185CCB" w:rsidP="00185CCB">
      <w:pPr>
        <w:rPr>
          <w:b/>
          <w:bCs/>
          <w:lang w:eastAsia="zh-CN"/>
        </w:rPr>
      </w:pPr>
      <w:r w:rsidRPr="00185CCB">
        <w:rPr>
          <w:b/>
          <w:bCs/>
          <w:lang w:eastAsia="zh-CN"/>
        </w:rPr>
        <w:t>Observation 1: Paging mechanism can be reused for QoE configuration release in RRC_IDLE/RRC_INACTIVE</w:t>
      </w:r>
    </w:p>
    <w:p w14:paraId="3DE92C42" w14:textId="1649BC10" w:rsidR="00185CCB" w:rsidRDefault="00185CCB" w:rsidP="00185CCB">
      <w:pPr>
        <w:rPr>
          <w:b/>
          <w:bCs/>
          <w:lang w:eastAsia="zh-CN"/>
        </w:rPr>
      </w:pPr>
      <w:r w:rsidRPr="00185CCB">
        <w:rPr>
          <w:b/>
          <w:bCs/>
          <w:lang w:eastAsia="zh-CN"/>
        </w:rPr>
        <w:t>Proposal 1</w:t>
      </w:r>
      <w:r w:rsidR="00432F48">
        <w:rPr>
          <w:b/>
          <w:bCs/>
          <w:lang w:eastAsia="zh-CN"/>
        </w:rPr>
        <w:t xml:space="preserve">: </w:t>
      </w:r>
      <w:r w:rsidRPr="00185CCB">
        <w:rPr>
          <w:b/>
          <w:bCs/>
          <w:lang w:eastAsia="zh-CN"/>
        </w:rPr>
        <w:t>QoE measurement configuration release via broadcast signaling is not support in R18.</w:t>
      </w:r>
    </w:p>
    <w:p w14:paraId="654FBBD2" w14:textId="42A037A9" w:rsidR="0078770B" w:rsidRPr="0078770B" w:rsidRDefault="0078770B" w:rsidP="0078770B">
      <w:pPr>
        <w:rPr>
          <w:lang w:eastAsia="zh-CN"/>
        </w:rPr>
      </w:pPr>
      <w:r w:rsidRPr="0078770B">
        <w:rPr>
          <w:lang w:eastAsia="zh-CN"/>
        </w:rPr>
        <w:t xml:space="preserve">The next issue is to indicate the QoE measurement to be performed </w:t>
      </w:r>
      <w:r w:rsidR="00960A80">
        <w:rPr>
          <w:rFonts w:hint="eastAsia"/>
          <w:lang w:eastAsia="zh-CN"/>
        </w:rPr>
        <w:t>in</w:t>
      </w:r>
      <w:r w:rsidR="00960A80">
        <w:rPr>
          <w:lang w:eastAsia="zh-CN"/>
        </w:rPr>
        <w:t xml:space="preserve"> </w:t>
      </w:r>
      <w:r w:rsidRPr="0078770B">
        <w:rPr>
          <w:lang w:eastAsia="zh-CN"/>
        </w:rPr>
        <w:t>RRC_IDLE/RRC_INACTIVE. Since it is confirmed that the only QoE measurement to be performed under RRC_IDLE/RRC_INACTIVE is MBS BC, and RAN3 has confirmed that the QMC configuration is the same for all RRC states</w:t>
      </w:r>
      <w:r w:rsidR="00E717E0">
        <w:rPr>
          <w:lang w:eastAsia="zh-CN"/>
        </w:rPr>
        <w:t>, i.e.,</w:t>
      </w:r>
      <w:r w:rsidRPr="0078770B">
        <w:rPr>
          <w:lang w:eastAsia="zh-CN"/>
        </w:rPr>
        <w:t xml:space="preserve"> QMC configuration is the same for all RRC states. Therefore, at least for the R18</w:t>
      </w:r>
      <w:r w:rsidR="00E8229A">
        <w:rPr>
          <w:lang w:eastAsia="zh-CN"/>
        </w:rPr>
        <w:t xml:space="preserve">, </w:t>
      </w:r>
      <w:r w:rsidRPr="0078770B">
        <w:rPr>
          <w:lang w:eastAsia="zh-CN"/>
        </w:rPr>
        <w:t xml:space="preserve">there is no need to introduce </w:t>
      </w:r>
      <w:r w:rsidR="00F07024" w:rsidRPr="0078770B">
        <w:rPr>
          <w:lang w:eastAsia="zh-CN"/>
        </w:rPr>
        <w:t>an</w:t>
      </w:r>
      <w:r w:rsidRPr="0078770B">
        <w:rPr>
          <w:lang w:eastAsia="zh-CN"/>
        </w:rPr>
        <w:t xml:space="preserve"> </w:t>
      </w:r>
      <w:r w:rsidR="00E8229A">
        <w:rPr>
          <w:lang w:eastAsia="zh-CN"/>
        </w:rPr>
        <w:t>explicit</w:t>
      </w:r>
      <w:r w:rsidRPr="0078770B">
        <w:rPr>
          <w:lang w:eastAsia="zh-CN"/>
        </w:rPr>
        <w:t xml:space="preserve"> indication to inform the Q</w:t>
      </w:r>
      <w:r w:rsidR="00E8229A">
        <w:rPr>
          <w:lang w:eastAsia="zh-CN"/>
        </w:rPr>
        <w:t xml:space="preserve">oE </w:t>
      </w:r>
      <w:r w:rsidR="00CE540B">
        <w:rPr>
          <w:lang w:eastAsia="zh-CN"/>
        </w:rPr>
        <w:t xml:space="preserve">configuration </w:t>
      </w:r>
      <w:r w:rsidRPr="0078770B">
        <w:rPr>
          <w:lang w:eastAsia="zh-CN"/>
        </w:rPr>
        <w:t>that</w:t>
      </w:r>
      <w:r w:rsidR="00CE540B">
        <w:rPr>
          <w:lang w:eastAsia="zh-CN"/>
        </w:rPr>
        <w:t xml:space="preserve"> it</w:t>
      </w:r>
      <w:r w:rsidRPr="0078770B">
        <w:rPr>
          <w:lang w:eastAsia="zh-CN"/>
        </w:rPr>
        <w:t xml:space="preserve"> needs to be performed </w:t>
      </w:r>
      <w:r w:rsidR="00CE540B">
        <w:rPr>
          <w:lang w:eastAsia="zh-CN"/>
        </w:rPr>
        <w:t>in</w:t>
      </w:r>
      <w:r w:rsidRPr="0078770B">
        <w:rPr>
          <w:lang w:eastAsia="zh-CN"/>
        </w:rPr>
        <w:t xml:space="preserve"> RRC_IDLE/RRC_INACTIVE. MBS/MBS BC itself can be used as an implicit indication.</w:t>
      </w:r>
    </w:p>
    <w:p w14:paraId="51DAB26D" w14:textId="09324F73" w:rsidR="0078770B" w:rsidRDefault="0078770B" w:rsidP="0078770B">
      <w:pPr>
        <w:rPr>
          <w:lang w:eastAsia="zh-CN"/>
        </w:rPr>
      </w:pPr>
      <w:r w:rsidRPr="0078770B">
        <w:rPr>
          <w:lang w:eastAsia="zh-CN"/>
        </w:rPr>
        <w:t xml:space="preserve">However, since it is uncertain whether MBS/MBS BC will be introduced as a new service type, and this issue is not in the scope of RAN2, we suggest to postpone the discussion of this issue and consider </w:t>
      </w:r>
      <w:r w:rsidR="000A2BCE">
        <w:rPr>
          <w:lang w:eastAsia="zh-CN"/>
        </w:rPr>
        <w:t>explicit indication only</w:t>
      </w:r>
      <w:r w:rsidRPr="0078770B">
        <w:rPr>
          <w:lang w:eastAsia="zh-CN"/>
        </w:rPr>
        <w:t xml:space="preserve"> if MBS/MBS BC cannot be used as a service type or cannot be known explicitly or implicitly by the UE. </w:t>
      </w:r>
      <w:r w:rsidR="009D5AD9">
        <w:rPr>
          <w:lang w:eastAsia="zh-CN"/>
        </w:rPr>
        <w:t>Then</w:t>
      </w:r>
      <w:r w:rsidRPr="0078770B">
        <w:rPr>
          <w:lang w:eastAsia="zh-CN"/>
        </w:rPr>
        <w:t xml:space="preserve"> the parameters and methods of the indication can be considered.</w:t>
      </w:r>
    </w:p>
    <w:p w14:paraId="4F105B66" w14:textId="60AFDCEA" w:rsidR="00FA0DFF" w:rsidRPr="00FA0DFF" w:rsidRDefault="00FA0DFF" w:rsidP="00FA0DFF">
      <w:pPr>
        <w:rPr>
          <w:lang w:eastAsia="zh-CN"/>
        </w:rPr>
      </w:pPr>
      <w:r w:rsidRPr="00FA0DFF">
        <w:rPr>
          <w:rFonts w:hint="eastAsia"/>
          <w:b/>
          <w:bCs/>
          <w:lang w:eastAsia="zh-CN"/>
        </w:rPr>
        <w:t>Observation 2</w:t>
      </w:r>
      <w:r w:rsidR="00432F48">
        <w:rPr>
          <w:rFonts w:hint="eastAsia"/>
          <w:b/>
          <w:bCs/>
          <w:lang w:eastAsia="zh-CN"/>
        </w:rPr>
        <w:t xml:space="preserve">: </w:t>
      </w:r>
      <w:r w:rsidRPr="00FA0DFF">
        <w:rPr>
          <w:rFonts w:hint="eastAsia"/>
          <w:b/>
          <w:bCs/>
          <w:lang w:eastAsia="zh-CN"/>
        </w:rPr>
        <w:t xml:space="preserve">As a service type, MBS/MBS BC can be served as </w:t>
      </w:r>
      <w:r w:rsidRPr="00FA0DFF">
        <w:rPr>
          <w:b/>
          <w:bCs/>
          <w:lang w:eastAsia="zh-CN"/>
        </w:rPr>
        <w:t>an</w:t>
      </w:r>
      <w:r w:rsidRPr="00FA0DFF">
        <w:rPr>
          <w:rFonts w:hint="eastAsia"/>
          <w:b/>
          <w:bCs/>
          <w:lang w:eastAsia="zh-CN"/>
        </w:rPr>
        <w:t xml:space="preserve"> implicit indication for QoE configuration </w:t>
      </w:r>
      <w:r w:rsidRPr="00FA0DFF">
        <w:rPr>
          <w:b/>
          <w:bCs/>
          <w:lang w:eastAsia="zh-CN"/>
        </w:rPr>
        <w:t>in RRC</w:t>
      </w:r>
      <w:r w:rsidRPr="00FA0DFF">
        <w:rPr>
          <w:rFonts w:hint="eastAsia"/>
          <w:b/>
          <w:bCs/>
          <w:lang w:eastAsia="zh-CN"/>
        </w:rPr>
        <w:t>_IDLE/RRC_INACTIVE, but RAN3 has not decided that.</w:t>
      </w:r>
    </w:p>
    <w:p w14:paraId="418F47C6" w14:textId="77777777" w:rsidR="00FA0DFF" w:rsidRDefault="00FA0DFF" w:rsidP="00FA0DFF">
      <w:pPr>
        <w:rPr>
          <w:b/>
          <w:bCs/>
          <w:lang w:eastAsia="zh-CN"/>
        </w:rPr>
      </w:pPr>
      <w:r w:rsidRPr="00FA0DFF">
        <w:rPr>
          <w:rFonts w:hint="eastAsia"/>
          <w:b/>
          <w:bCs/>
          <w:lang w:eastAsia="zh-CN"/>
        </w:rPr>
        <w:t>Proposal 2: Potstone the discussion on indicator for QoE configuration in RRC_IDLE/RRC_INACTIVE until RAN3 has conclusion on whether MBS/MBS BC is a service type, FFS send LS to RAN3.</w:t>
      </w:r>
    </w:p>
    <w:p w14:paraId="2373F7CC" w14:textId="424CCB53" w:rsidR="00356562" w:rsidRDefault="00356562" w:rsidP="00FA0DFF">
      <w:pPr>
        <w:rPr>
          <w:lang w:eastAsia="zh-CN"/>
        </w:rPr>
      </w:pPr>
      <w:r w:rsidRPr="00356562">
        <w:rPr>
          <w:lang w:eastAsia="zh-CN"/>
        </w:rPr>
        <w:t>For both S-based QoE and M-based QoE, the gNB needs to match</w:t>
      </w:r>
      <w:r>
        <w:rPr>
          <w:lang w:eastAsia="zh-CN"/>
        </w:rPr>
        <w:t xml:space="preserve"> and select</w:t>
      </w:r>
      <w:r w:rsidRPr="00356562">
        <w:rPr>
          <w:lang w:eastAsia="zh-CN"/>
        </w:rPr>
        <w:t xml:space="preserve"> the </w:t>
      </w:r>
      <w:r>
        <w:rPr>
          <w:lang w:eastAsia="zh-CN"/>
        </w:rPr>
        <w:t xml:space="preserve">UE </w:t>
      </w:r>
      <w:r w:rsidRPr="00356562">
        <w:rPr>
          <w:lang w:eastAsia="zh-CN"/>
        </w:rPr>
        <w:t xml:space="preserve">to be configured for QoE according to the UE capability and criteria for service type. In the case of MBS, the configuration of MBS QoE also needs to consider whether the </w:t>
      </w:r>
      <w:r w:rsidR="00856A3E">
        <w:rPr>
          <w:lang w:eastAsia="zh-CN"/>
        </w:rPr>
        <w:t>UE</w:t>
      </w:r>
      <w:r w:rsidRPr="00356562">
        <w:rPr>
          <w:lang w:eastAsia="zh-CN"/>
        </w:rPr>
        <w:t xml:space="preserve"> will perform MBS. we believe that this task should still be performed by the gNB in R18. </w:t>
      </w:r>
      <w:r w:rsidR="00856A3E">
        <w:rPr>
          <w:lang w:eastAsia="zh-CN"/>
        </w:rPr>
        <w:t>A</w:t>
      </w:r>
      <w:r w:rsidRPr="00356562">
        <w:rPr>
          <w:lang w:eastAsia="zh-CN"/>
        </w:rPr>
        <w:t xml:space="preserve">lthough the UE can inform the gNB </w:t>
      </w:r>
      <w:r w:rsidR="00856A3E">
        <w:rPr>
          <w:lang w:eastAsia="zh-CN"/>
        </w:rPr>
        <w:t>whether</w:t>
      </w:r>
      <w:r w:rsidRPr="00356562">
        <w:rPr>
          <w:lang w:eastAsia="zh-CN"/>
        </w:rPr>
        <w:t xml:space="preserve"> it needs to perform MBS</w:t>
      </w:r>
      <w:r w:rsidR="00856A3E">
        <w:rPr>
          <w:lang w:eastAsia="zh-CN"/>
        </w:rPr>
        <w:t xml:space="preserve"> or not</w:t>
      </w:r>
      <w:r w:rsidRPr="00356562">
        <w:rPr>
          <w:lang w:eastAsia="zh-CN"/>
        </w:rPr>
        <w:t>, this will cause unnecessary overhead to the UE, and the MBS configuration itself is provided by the gNB</w:t>
      </w:r>
      <w:r w:rsidR="00856A3E">
        <w:rPr>
          <w:lang w:eastAsia="zh-CN"/>
        </w:rPr>
        <w:t xml:space="preserve"> anyway</w:t>
      </w:r>
      <w:r w:rsidRPr="00356562">
        <w:rPr>
          <w:lang w:eastAsia="zh-CN"/>
        </w:rPr>
        <w:t>.</w:t>
      </w:r>
    </w:p>
    <w:p w14:paraId="65EA02F9" w14:textId="004EE0C7" w:rsidR="00D96560" w:rsidRPr="00D96560" w:rsidRDefault="00D96560" w:rsidP="00D96560">
      <w:pPr>
        <w:rPr>
          <w:lang w:eastAsia="zh-CN"/>
        </w:rPr>
      </w:pPr>
      <w:r w:rsidRPr="00D96560">
        <w:rPr>
          <w:rFonts w:hint="eastAsia"/>
          <w:b/>
          <w:bCs/>
          <w:lang w:eastAsia="zh-CN"/>
        </w:rPr>
        <w:t>Proposal 3</w:t>
      </w:r>
      <w:r w:rsidR="00432F48">
        <w:rPr>
          <w:rFonts w:hint="eastAsia"/>
          <w:b/>
          <w:bCs/>
          <w:lang w:eastAsia="zh-CN"/>
        </w:rPr>
        <w:t xml:space="preserve">: </w:t>
      </w:r>
      <w:r w:rsidRPr="00D96560">
        <w:rPr>
          <w:rFonts w:hint="eastAsia"/>
          <w:b/>
          <w:bCs/>
          <w:lang w:eastAsia="zh-CN"/>
        </w:rPr>
        <w:t>gNB should select UE</w:t>
      </w:r>
      <w:r>
        <w:rPr>
          <w:b/>
          <w:bCs/>
          <w:lang w:eastAsia="zh-CN"/>
        </w:rPr>
        <w:t>(s)</w:t>
      </w:r>
      <w:r w:rsidRPr="00D96560">
        <w:rPr>
          <w:rFonts w:hint="eastAsia"/>
          <w:b/>
          <w:bCs/>
          <w:lang w:eastAsia="zh-CN"/>
        </w:rPr>
        <w:t xml:space="preserve"> both are capable for MBS QoE in RRC_IDLE/RRC_INACTIVE and configured with MBS.</w:t>
      </w:r>
    </w:p>
    <w:p w14:paraId="6809D976" w14:textId="667AAF0B" w:rsidR="00856A3E" w:rsidRPr="00FA0DFF" w:rsidRDefault="00D96560" w:rsidP="00FA0DFF">
      <w:pPr>
        <w:rPr>
          <w:lang w:eastAsia="zh-CN"/>
        </w:rPr>
      </w:pPr>
      <w:r w:rsidRPr="00D96560">
        <w:rPr>
          <w:rFonts w:hint="eastAsia"/>
          <w:b/>
          <w:bCs/>
          <w:lang w:eastAsia="zh-CN"/>
        </w:rPr>
        <w:t>Proposal 4: RAN2 is kindly asked to discuss which message can determine whether UE shall perform MBS in RRC_IDLE/RRC_INACTIVE to match</w:t>
      </w:r>
      <w:r w:rsidR="009D40C0">
        <w:rPr>
          <w:b/>
          <w:bCs/>
          <w:lang w:eastAsia="zh-CN"/>
        </w:rPr>
        <w:t xml:space="preserve"> and select</w:t>
      </w:r>
      <w:r w:rsidRPr="00D96560">
        <w:rPr>
          <w:rFonts w:hint="eastAsia"/>
          <w:b/>
          <w:bCs/>
          <w:lang w:eastAsia="zh-CN"/>
        </w:rPr>
        <w:t xml:space="preserve"> UE for MBS QoE configuration</w:t>
      </w:r>
      <w:r w:rsidR="009633D6">
        <w:rPr>
          <w:b/>
          <w:bCs/>
          <w:lang w:eastAsia="zh-CN"/>
        </w:rPr>
        <w:t>.</w:t>
      </w:r>
    </w:p>
    <w:p w14:paraId="29C3E5E6" w14:textId="44A8DAC8" w:rsidR="0078734D" w:rsidRDefault="0078734D" w:rsidP="0078734D">
      <w:pPr>
        <w:rPr>
          <w:lang w:eastAsia="zh-CN"/>
        </w:rPr>
      </w:pPr>
      <w:r>
        <w:rPr>
          <w:lang w:eastAsia="zh-CN"/>
        </w:rPr>
        <w:t>There is a debate about whether RVQoE measurement needs to be collected under RRC_IDLE/RRC_INACTIVE, but we believe that this issue is also outside of RAN2's scope, so we can wait for RAN3's conclusion or send an LS to RAN</w:t>
      </w:r>
      <w:r w:rsidR="0082288C">
        <w:rPr>
          <w:lang w:eastAsia="zh-CN"/>
        </w:rPr>
        <w:t>3</w:t>
      </w:r>
      <w:r>
        <w:rPr>
          <w:lang w:eastAsia="zh-CN"/>
        </w:rPr>
        <w:t>.</w:t>
      </w:r>
    </w:p>
    <w:p w14:paraId="2F003819" w14:textId="74B84368" w:rsidR="00FA0DFF" w:rsidRPr="0082288C" w:rsidRDefault="0078734D" w:rsidP="0078734D">
      <w:pPr>
        <w:rPr>
          <w:b/>
          <w:bCs/>
          <w:lang w:eastAsia="zh-CN"/>
        </w:rPr>
      </w:pPr>
      <w:r w:rsidRPr="0082288C">
        <w:rPr>
          <w:b/>
          <w:bCs/>
          <w:lang w:eastAsia="zh-CN"/>
        </w:rPr>
        <w:t>Proposal 5: RAN2 wait</w:t>
      </w:r>
      <w:r w:rsidR="00F07024">
        <w:rPr>
          <w:b/>
          <w:bCs/>
          <w:lang w:eastAsia="zh-CN"/>
        </w:rPr>
        <w:t>s</w:t>
      </w:r>
      <w:r w:rsidRPr="0082288C">
        <w:rPr>
          <w:b/>
          <w:bCs/>
          <w:lang w:eastAsia="zh-CN"/>
        </w:rPr>
        <w:t xml:space="preserve"> for RAN3's conclusion on whether to support RVQoE in RRC_IDLE/RRC_INACTIVE</w:t>
      </w:r>
      <w:r w:rsidR="00F07024">
        <w:rPr>
          <w:b/>
          <w:bCs/>
          <w:lang w:eastAsia="zh-CN"/>
        </w:rPr>
        <w:t>.</w:t>
      </w:r>
    </w:p>
    <w:p w14:paraId="1C54C002" w14:textId="57D26531" w:rsidR="008419A0" w:rsidRDefault="008419A0" w:rsidP="008419A0">
      <w:pPr>
        <w:pStyle w:val="2"/>
        <w:rPr>
          <w:lang w:val="sv-SE" w:eastAsia="zh-CN"/>
        </w:rPr>
      </w:pPr>
      <w:r>
        <w:rPr>
          <w:rFonts w:hint="eastAsia"/>
          <w:lang w:eastAsia="zh-CN"/>
        </w:rPr>
        <w:t>2.</w:t>
      </w:r>
      <w:r>
        <w:rPr>
          <w:lang w:eastAsia="zh-CN"/>
        </w:rPr>
        <w:t>2</w:t>
      </w:r>
      <w:r>
        <w:rPr>
          <w:rFonts w:hint="eastAsia"/>
          <w:lang w:eastAsia="zh-CN"/>
        </w:rPr>
        <w:t xml:space="preserve"> </w:t>
      </w:r>
      <w:r>
        <w:rPr>
          <w:lang w:val="sv-SE" w:eastAsia="zh-CN"/>
        </w:rPr>
        <w:t>QoE configuration stroage</w:t>
      </w:r>
    </w:p>
    <w:p w14:paraId="30433E9C" w14:textId="77777777" w:rsidR="00ED6C18" w:rsidRDefault="00C739FB" w:rsidP="000438AB">
      <w:pPr>
        <w:rPr>
          <w:lang w:val="sv-SE" w:eastAsia="zh-CN"/>
        </w:rPr>
      </w:pPr>
      <w:r w:rsidRPr="00C739FB">
        <w:rPr>
          <w:lang w:val="sv-SE" w:eastAsia="zh-CN"/>
        </w:rPr>
        <w:t>The last RAN2 meeting has decided that the AS layer stores QoE configuration ID and service type, and the AS layer does not store QoE container.</w:t>
      </w:r>
      <w:r w:rsidR="003D54A9">
        <w:rPr>
          <w:lang w:val="sv-SE" w:eastAsia="zh-CN"/>
        </w:rPr>
        <w:t xml:space="preserve"> We noticed that RAN3 has already discussed it</w:t>
      </w:r>
      <w:r w:rsidR="00ED6C18">
        <w:rPr>
          <w:lang w:val="sv-SE" w:eastAsia="zh-CN"/>
        </w:rPr>
        <w:t>[2].</w:t>
      </w:r>
    </w:p>
    <w:tbl>
      <w:tblPr>
        <w:tblStyle w:val="a7"/>
        <w:tblW w:w="0" w:type="auto"/>
        <w:tblLook w:val="04A0" w:firstRow="1" w:lastRow="0" w:firstColumn="1" w:lastColumn="0" w:noHBand="0" w:noVBand="1"/>
      </w:tblPr>
      <w:tblGrid>
        <w:gridCol w:w="9631"/>
      </w:tblGrid>
      <w:tr w:rsidR="00ED6C18" w14:paraId="60C28C03" w14:textId="77777777" w:rsidTr="00ED6C18">
        <w:tc>
          <w:tcPr>
            <w:tcW w:w="9631" w:type="dxa"/>
          </w:tcPr>
          <w:p w14:paraId="360F5B6A" w14:textId="77777777" w:rsidR="00ED6C18" w:rsidRPr="00D117B7" w:rsidRDefault="00ED6C18" w:rsidP="00D117B7">
            <w:pPr>
              <w:pStyle w:val="20"/>
              <w:spacing w:afterLines="50" w:after="156"/>
              <w:rPr>
                <w:rFonts w:eastAsia="MS Mincho"/>
                <w:i/>
                <w:iCs/>
                <w:color w:val="00B050"/>
                <w:sz w:val="20"/>
                <w:szCs w:val="20"/>
              </w:rPr>
            </w:pPr>
            <w:r w:rsidRPr="00D117B7">
              <w:rPr>
                <w:rFonts w:eastAsia="MS Mincho"/>
                <w:i/>
                <w:iCs/>
                <w:color w:val="00B050"/>
                <w:sz w:val="20"/>
                <w:szCs w:val="20"/>
              </w:rPr>
              <w:t>RAN3 to discuss which configuration information related to QoE measurement needs to be available in the new gNB.</w:t>
            </w:r>
          </w:p>
          <w:p w14:paraId="0632C9DA" w14:textId="77777777" w:rsidR="00ED6C18" w:rsidRPr="00D117B7" w:rsidRDefault="00ED6C18" w:rsidP="00D117B7">
            <w:pPr>
              <w:spacing w:afterLines="50" w:after="156"/>
              <w:rPr>
                <w:rFonts w:ascii="Calibri" w:hAnsi="Calibri" w:cs="Calibri"/>
                <w:i/>
                <w:iCs/>
                <w:color w:val="00B050"/>
                <w:kern w:val="2"/>
              </w:rPr>
            </w:pPr>
            <w:r w:rsidRPr="00D117B7">
              <w:rPr>
                <w:rFonts w:ascii="Calibri" w:hAnsi="Calibri" w:cs="Calibri"/>
                <w:i/>
                <w:iCs/>
                <w:color w:val="00B050"/>
                <w:kern w:val="2"/>
              </w:rPr>
              <w:lastRenderedPageBreak/>
              <w:t>At least the following QoE configuration related information for MBS broadcast service should be available in the new gNB:</w:t>
            </w:r>
          </w:p>
          <w:p w14:paraId="65766997" w14:textId="77777777" w:rsidR="00ED6C18" w:rsidRPr="00D117B7" w:rsidRDefault="00ED6C18" w:rsidP="00D117B7">
            <w:pPr>
              <w:numPr>
                <w:ilvl w:val="0"/>
                <w:numId w:val="15"/>
              </w:numPr>
              <w:spacing w:afterLines="50" w:after="156"/>
              <w:rPr>
                <w:rFonts w:ascii="Calibri" w:hAnsi="Calibri" w:cs="Calibri"/>
                <w:i/>
                <w:iCs/>
                <w:color w:val="00B050"/>
                <w:kern w:val="2"/>
              </w:rPr>
            </w:pPr>
            <w:r w:rsidRPr="00D117B7">
              <w:rPr>
                <w:rFonts w:ascii="Calibri" w:hAnsi="Calibri" w:cs="Calibri"/>
                <w:i/>
                <w:iCs/>
                <w:color w:val="00B050"/>
                <w:kern w:val="2"/>
              </w:rPr>
              <w:t>QoE reference</w:t>
            </w:r>
          </w:p>
          <w:p w14:paraId="0ABDA4F1" w14:textId="77777777" w:rsidR="00ED6C18" w:rsidRPr="00D117B7" w:rsidRDefault="00ED6C18" w:rsidP="00D117B7">
            <w:pPr>
              <w:numPr>
                <w:ilvl w:val="0"/>
                <w:numId w:val="15"/>
              </w:numPr>
              <w:spacing w:afterLines="50" w:after="156"/>
              <w:rPr>
                <w:rFonts w:ascii="Calibri" w:hAnsi="Calibri" w:cs="Calibri"/>
                <w:i/>
                <w:iCs/>
                <w:color w:val="00B050"/>
                <w:kern w:val="2"/>
              </w:rPr>
            </w:pPr>
            <w:r w:rsidRPr="00D117B7">
              <w:rPr>
                <w:rFonts w:ascii="Calibri" w:hAnsi="Calibri" w:cs="Calibri"/>
                <w:i/>
                <w:iCs/>
                <w:color w:val="00B050"/>
                <w:kern w:val="2"/>
              </w:rPr>
              <w:t>Measurement Collection Entity Information, the detail information can be further discussed</w:t>
            </w:r>
          </w:p>
          <w:p w14:paraId="286D7849" w14:textId="77777777" w:rsidR="00ED6C18" w:rsidRPr="00D117B7" w:rsidRDefault="00ED6C18" w:rsidP="00D117B7">
            <w:pPr>
              <w:spacing w:afterLines="50" w:after="156"/>
              <w:rPr>
                <w:rFonts w:ascii="Calibri" w:hAnsi="Calibri" w:cs="Calibri"/>
                <w:i/>
                <w:iCs/>
                <w:color w:val="00B050"/>
                <w:kern w:val="2"/>
              </w:rPr>
            </w:pPr>
            <w:r w:rsidRPr="00D117B7">
              <w:rPr>
                <w:rFonts w:ascii="Calibri" w:hAnsi="Calibri" w:cs="Calibri"/>
                <w:i/>
                <w:iCs/>
                <w:color w:val="00B050"/>
                <w:kern w:val="2"/>
              </w:rPr>
              <w:t>RAN3 shall discuss which of other QoE configuration info for MBS BC QoE shall be available in the new gNB.</w:t>
            </w:r>
          </w:p>
          <w:p w14:paraId="0AAC4DFB"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Measurement Configuration Application Layer ID (RRC level ID)</w:t>
            </w:r>
          </w:p>
          <w:p w14:paraId="0F385846"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Service Type</w:t>
            </w:r>
          </w:p>
          <w:p w14:paraId="7F9F30D8"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Container for Application Layer Measurement Configuration (config container)</w:t>
            </w:r>
          </w:p>
          <w:p w14:paraId="1921D03F"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MDT Alignment Information</w:t>
            </w:r>
          </w:p>
          <w:p w14:paraId="413ECB71"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Area Scope of QMC (area scope)</w:t>
            </w:r>
          </w:p>
          <w:p w14:paraId="210F7DA0"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S-NSSAI Information (slicing info)</w:t>
            </w:r>
          </w:p>
          <w:p w14:paraId="6A533937" w14:textId="77777777" w:rsidR="00ED6C18" w:rsidRPr="00D117B7" w:rsidRDefault="00ED6C18" w:rsidP="00D117B7">
            <w:pPr>
              <w:spacing w:afterLines="50" w:after="156"/>
              <w:rPr>
                <w:rFonts w:ascii="Calibri" w:hAnsi="Calibri" w:cs="Calibri"/>
                <w:i/>
                <w:color w:val="FF0000"/>
              </w:rPr>
            </w:pPr>
            <w:r w:rsidRPr="00D117B7">
              <w:rPr>
                <w:rFonts w:ascii="Calibri" w:hAnsi="Calibri" w:cs="Calibri"/>
                <w:i/>
                <w:color w:val="FF0000"/>
              </w:rPr>
              <w:t>RVQoE Information</w:t>
            </w:r>
          </w:p>
          <w:p w14:paraId="1C78C8F8" w14:textId="074B30E8" w:rsidR="00ED6C18" w:rsidRPr="00ED6C18" w:rsidRDefault="00ED6C18" w:rsidP="00D117B7">
            <w:pPr>
              <w:spacing w:afterLines="50" w:after="156"/>
              <w:rPr>
                <w:rFonts w:ascii="Calibri" w:hAnsi="Calibri" w:cs="Calibri"/>
                <w:i/>
                <w:color w:val="FF0000"/>
                <w:sz w:val="16"/>
                <w:szCs w:val="16"/>
              </w:rPr>
            </w:pPr>
            <w:r w:rsidRPr="00D117B7">
              <w:rPr>
                <w:rFonts w:ascii="Calibri" w:hAnsi="Calibri" w:cs="Calibri"/>
                <w:i/>
                <w:color w:val="FF0000"/>
              </w:rPr>
              <w:t>QoE measurement type (</w:t>
            </w:r>
            <w:proofErr w:type="spellStart"/>
            <w:r w:rsidRPr="00D117B7">
              <w:rPr>
                <w:rFonts w:ascii="Calibri" w:hAnsi="Calibri" w:cs="Calibri"/>
                <w:i/>
                <w:color w:val="FF0000"/>
              </w:rPr>
              <w:t>signalling</w:t>
            </w:r>
            <w:proofErr w:type="spellEnd"/>
            <w:r w:rsidRPr="00D117B7">
              <w:rPr>
                <w:rFonts w:ascii="Calibri" w:hAnsi="Calibri" w:cs="Calibri"/>
                <w:i/>
                <w:color w:val="FF0000"/>
              </w:rPr>
              <w:t xml:space="preserve"> based, management based)</w:t>
            </w:r>
          </w:p>
        </w:tc>
      </w:tr>
    </w:tbl>
    <w:p w14:paraId="13D81017" w14:textId="1EC5BAD2" w:rsidR="000438AB" w:rsidRPr="000438AB" w:rsidRDefault="00C739FB" w:rsidP="000438AB">
      <w:pPr>
        <w:rPr>
          <w:lang w:val="sv-SE" w:eastAsia="zh-CN"/>
        </w:rPr>
      </w:pPr>
      <w:r w:rsidRPr="00C739FB">
        <w:rPr>
          <w:lang w:val="sv-SE" w:eastAsia="zh-CN"/>
        </w:rPr>
        <w:lastRenderedPageBreak/>
        <w:t>Therefore, if RAN3</w:t>
      </w:r>
      <w:r w:rsidR="003D54A9">
        <w:rPr>
          <w:lang w:val="sv-SE" w:eastAsia="zh-CN"/>
        </w:rPr>
        <w:t xml:space="preserve"> has</w:t>
      </w:r>
      <w:r w:rsidRPr="00C739FB">
        <w:rPr>
          <w:lang w:val="sv-SE" w:eastAsia="zh-CN"/>
        </w:rPr>
        <w:t xml:space="preserve"> progresses later, the conclusions of RAN2 can be updated based on the progress of RAN3.</w:t>
      </w:r>
    </w:p>
    <w:p w14:paraId="64F1D282" w14:textId="77777777" w:rsidR="003568C7" w:rsidRPr="003568C7" w:rsidRDefault="003568C7" w:rsidP="003568C7">
      <w:pPr>
        <w:rPr>
          <w:lang w:eastAsia="zh-CN"/>
        </w:rPr>
      </w:pPr>
      <w:r w:rsidRPr="003568C7">
        <w:rPr>
          <w:rFonts w:hint="eastAsia"/>
          <w:b/>
          <w:bCs/>
          <w:lang w:eastAsia="zh-CN"/>
        </w:rPr>
        <w:t>Observation 3: Based on previous conclusion from RAN2 and RAN3, UE should store service type and QoE reference, RRC level ID, MCE info and QoE configuration container. RAN3 is discussing more parameters in RRC_IDLE/RRC_INACTIVE.</w:t>
      </w:r>
    </w:p>
    <w:p w14:paraId="2C25A04E" w14:textId="62C546F2" w:rsidR="003568C7" w:rsidRPr="003568C7" w:rsidRDefault="003568C7" w:rsidP="003568C7">
      <w:pPr>
        <w:rPr>
          <w:lang w:eastAsia="zh-CN"/>
        </w:rPr>
      </w:pPr>
      <w:r w:rsidRPr="003568C7">
        <w:rPr>
          <w:rFonts w:hint="eastAsia"/>
          <w:b/>
          <w:bCs/>
          <w:lang w:eastAsia="zh-CN"/>
        </w:rPr>
        <w:t>Proposal 6</w:t>
      </w:r>
      <w:r w:rsidR="00432F48">
        <w:rPr>
          <w:rFonts w:hint="eastAsia"/>
          <w:b/>
          <w:bCs/>
          <w:lang w:eastAsia="zh-CN"/>
        </w:rPr>
        <w:t xml:space="preserve">: </w:t>
      </w:r>
      <w:r w:rsidRPr="003568C7">
        <w:rPr>
          <w:rFonts w:hint="eastAsia"/>
          <w:b/>
          <w:bCs/>
          <w:lang w:eastAsia="zh-CN"/>
        </w:rPr>
        <w:t>AS layer stores QoE reference, RRC level ID (</w:t>
      </w:r>
      <w:proofErr w:type="spellStart"/>
      <w:r w:rsidRPr="003568C7">
        <w:rPr>
          <w:rFonts w:hint="eastAsia"/>
          <w:b/>
          <w:bCs/>
          <w:i/>
          <w:iCs/>
          <w:lang w:eastAsia="zh-CN"/>
        </w:rPr>
        <w:t>measConfigAppLayerI</w:t>
      </w:r>
      <w:r>
        <w:rPr>
          <w:b/>
          <w:bCs/>
          <w:i/>
          <w:iCs/>
          <w:lang w:eastAsia="zh-CN"/>
        </w:rPr>
        <w:t>d</w:t>
      </w:r>
      <w:proofErr w:type="spellEnd"/>
      <w:r w:rsidRPr="003568C7">
        <w:rPr>
          <w:rFonts w:hint="eastAsia"/>
          <w:b/>
          <w:bCs/>
          <w:lang w:eastAsia="zh-CN"/>
        </w:rPr>
        <w:t>), MCE info in RRC_IDLE.</w:t>
      </w:r>
    </w:p>
    <w:p w14:paraId="02CA0CAB" w14:textId="5DD7A4D1" w:rsidR="008419A0" w:rsidRPr="003568C7" w:rsidRDefault="003568C7" w:rsidP="006A5A2A">
      <w:pPr>
        <w:rPr>
          <w:lang w:eastAsia="zh-CN"/>
        </w:rPr>
      </w:pPr>
      <w:r w:rsidRPr="003568C7">
        <w:rPr>
          <w:rFonts w:hint="eastAsia"/>
          <w:b/>
          <w:bCs/>
          <w:lang w:eastAsia="zh-CN"/>
        </w:rPr>
        <w:t>Proposal 7</w:t>
      </w:r>
      <w:r w:rsidR="00432F48">
        <w:rPr>
          <w:rFonts w:hint="eastAsia"/>
          <w:b/>
          <w:bCs/>
          <w:lang w:eastAsia="zh-CN"/>
        </w:rPr>
        <w:t xml:space="preserve">: </w:t>
      </w:r>
      <w:r w:rsidRPr="003568C7">
        <w:rPr>
          <w:rFonts w:hint="eastAsia"/>
          <w:b/>
          <w:bCs/>
          <w:lang w:eastAsia="zh-CN"/>
        </w:rPr>
        <w:t>For per-slice QoE</w:t>
      </w:r>
      <w:r>
        <w:rPr>
          <w:rFonts w:hint="eastAsia"/>
          <w:b/>
          <w:bCs/>
          <w:lang w:eastAsia="zh-CN"/>
        </w:rPr>
        <w:t>,</w:t>
      </w:r>
      <w:r>
        <w:rPr>
          <w:b/>
          <w:bCs/>
          <w:lang w:eastAsia="zh-CN"/>
        </w:rPr>
        <w:t xml:space="preserve"> </w:t>
      </w:r>
      <w:r w:rsidRPr="003568C7">
        <w:rPr>
          <w:rFonts w:hint="eastAsia"/>
          <w:b/>
          <w:bCs/>
          <w:lang w:eastAsia="zh-CN"/>
        </w:rPr>
        <w:t>RVQoE</w:t>
      </w:r>
      <w:r>
        <w:rPr>
          <w:rFonts w:hint="eastAsia"/>
          <w:b/>
          <w:bCs/>
          <w:lang w:eastAsia="zh-CN"/>
        </w:rPr>
        <w:t>,</w:t>
      </w:r>
      <w:r>
        <w:rPr>
          <w:b/>
          <w:bCs/>
          <w:lang w:eastAsia="zh-CN"/>
        </w:rPr>
        <w:t xml:space="preserve"> </w:t>
      </w:r>
      <w:r w:rsidRPr="003568C7">
        <w:rPr>
          <w:rFonts w:hint="eastAsia"/>
          <w:b/>
          <w:bCs/>
          <w:lang w:eastAsia="zh-CN"/>
        </w:rPr>
        <w:t>Alignment with MDT</w:t>
      </w:r>
      <w:r>
        <w:rPr>
          <w:b/>
          <w:bCs/>
          <w:lang w:eastAsia="zh-CN"/>
        </w:rPr>
        <w:t xml:space="preserve">, </w:t>
      </w:r>
      <w:r w:rsidRPr="003568C7">
        <w:rPr>
          <w:rFonts w:hint="eastAsia"/>
          <w:b/>
          <w:bCs/>
          <w:lang w:eastAsia="zh-CN"/>
        </w:rPr>
        <w:t>RAN2 waits for RAN3's conclusion.</w:t>
      </w:r>
    </w:p>
    <w:p w14:paraId="4914711D" w14:textId="6A3986F4" w:rsidR="0050264A" w:rsidRDefault="00EC480D" w:rsidP="0050264A">
      <w:pPr>
        <w:pStyle w:val="2"/>
        <w:rPr>
          <w:lang w:val="sv-SE" w:eastAsia="zh-CN"/>
        </w:rPr>
      </w:pPr>
      <w:r>
        <w:rPr>
          <w:rFonts w:hint="eastAsia"/>
          <w:lang w:eastAsia="zh-CN"/>
        </w:rPr>
        <w:t>2.</w:t>
      </w:r>
      <w:r w:rsidR="008419A0">
        <w:rPr>
          <w:lang w:eastAsia="zh-CN"/>
        </w:rPr>
        <w:t>3</w:t>
      </w:r>
      <w:r>
        <w:rPr>
          <w:rFonts w:hint="eastAsia"/>
          <w:lang w:eastAsia="zh-CN"/>
        </w:rPr>
        <w:t xml:space="preserve"> </w:t>
      </w:r>
      <w:bookmarkEnd w:id="3"/>
      <w:r w:rsidR="008F5F0A" w:rsidRPr="008F5F0A">
        <w:rPr>
          <w:lang w:val="sv-SE" w:eastAsia="zh-CN"/>
        </w:rPr>
        <w:t>UE capability</w:t>
      </w:r>
    </w:p>
    <w:p w14:paraId="5D9D3623" w14:textId="77777777" w:rsidR="0018533C" w:rsidRDefault="008F5F0A" w:rsidP="00F503C0">
      <w:pPr>
        <w:rPr>
          <w:lang w:val="sv-SE" w:eastAsia="zh-CN"/>
        </w:rPr>
      </w:pPr>
      <w:r w:rsidRPr="008F5F0A">
        <w:rPr>
          <w:lang w:val="sv-SE" w:eastAsia="zh-CN"/>
        </w:rPr>
        <w:t xml:space="preserve">We believe it is necessary to introduce </w:t>
      </w:r>
      <w:r>
        <w:rPr>
          <w:lang w:val="sv-SE" w:eastAsia="zh-CN"/>
        </w:rPr>
        <w:t>UE</w:t>
      </w:r>
      <w:r w:rsidRPr="008F5F0A">
        <w:rPr>
          <w:lang w:val="sv-SE" w:eastAsia="zh-CN"/>
        </w:rPr>
        <w:t xml:space="preserve"> </w:t>
      </w:r>
      <w:r>
        <w:rPr>
          <w:lang w:val="sv-SE" w:eastAsia="zh-CN"/>
        </w:rPr>
        <w:t>capability</w:t>
      </w:r>
      <w:r w:rsidRPr="008F5F0A">
        <w:rPr>
          <w:lang w:val="sv-SE" w:eastAsia="zh-CN"/>
        </w:rPr>
        <w:t xml:space="preserve"> to support QoE </w:t>
      </w:r>
      <w:r>
        <w:rPr>
          <w:lang w:val="sv-SE" w:eastAsia="zh-CN"/>
        </w:rPr>
        <w:t>in</w:t>
      </w:r>
      <w:r w:rsidRPr="008F5F0A">
        <w:rPr>
          <w:lang w:val="sv-SE" w:eastAsia="zh-CN"/>
        </w:rPr>
        <w:t xml:space="preserve"> RRC_IDLE/RRC_INACTIVE. Since it is uncertain whether MBS is a servce type or not, and the possibility that other servce types will also require QMC under RRC_IDLE/RRC_INACTIVE in the future, we propose to set a separate capability, like RRC segmentation</w:t>
      </w:r>
    </w:p>
    <w:p w14:paraId="017C3429" w14:textId="785C9B1B" w:rsidR="008F5F0A" w:rsidRDefault="0018533C" w:rsidP="00F503C0">
      <w:pPr>
        <w:rPr>
          <w:b/>
          <w:bCs/>
          <w:lang w:val="sv-SE" w:eastAsia="zh-CN"/>
        </w:rPr>
      </w:pPr>
      <w:r w:rsidRPr="0018533C">
        <w:rPr>
          <w:b/>
          <w:bCs/>
          <w:lang w:val="sv-SE" w:eastAsia="zh-CN"/>
        </w:rPr>
        <w:t>Proposal 8: Introduce an independent UE capability for QoE in RRC_IDLE/RRC_INACTIVE regardless of service type.</w:t>
      </w:r>
    </w:p>
    <w:p w14:paraId="3FE76D95" w14:textId="17BA30C7" w:rsidR="0018533C" w:rsidRDefault="00E25635" w:rsidP="00F503C0">
      <w:pPr>
        <w:rPr>
          <w:lang w:val="sv-SE" w:eastAsia="zh-CN"/>
        </w:rPr>
      </w:pPr>
      <w:r w:rsidRPr="00E25635">
        <w:rPr>
          <w:lang w:val="sv-SE" w:eastAsia="zh-CN"/>
        </w:rPr>
        <w:t xml:space="preserve">Another </w:t>
      </w:r>
      <w:r>
        <w:rPr>
          <w:lang w:val="sv-SE" w:eastAsia="zh-CN"/>
        </w:rPr>
        <w:t>aspect</w:t>
      </w:r>
      <w:r w:rsidRPr="00E25635">
        <w:rPr>
          <w:lang w:val="sv-SE" w:eastAsia="zh-CN"/>
        </w:rPr>
        <w:t xml:space="preserve"> where we think it is necessary to introduce a</w:t>
      </w:r>
      <w:r>
        <w:rPr>
          <w:lang w:val="sv-SE" w:eastAsia="zh-CN"/>
        </w:rPr>
        <w:t xml:space="preserve"> new</w:t>
      </w:r>
      <w:r w:rsidRPr="00E25635">
        <w:rPr>
          <w:lang w:val="sv-SE" w:eastAsia="zh-CN"/>
        </w:rPr>
        <w:t xml:space="preserve"> UE capability is the AS layer buffer. Considering that the UE can stay in RRC_IDLE/RRC_INACTIVE for</w:t>
      </w:r>
      <w:r>
        <w:rPr>
          <w:lang w:val="sv-SE" w:eastAsia="zh-CN"/>
        </w:rPr>
        <w:t xml:space="preserve"> much longer time than paused QoE</w:t>
      </w:r>
      <w:r w:rsidRPr="00E25635">
        <w:rPr>
          <w:lang w:val="sv-SE" w:eastAsia="zh-CN"/>
        </w:rPr>
        <w:t>, the 64KiB</w:t>
      </w:r>
      <w:r>
        <w:rPr>
          <w:lang w:val="sv-SE" w:eastAsia="zh-CN"/>
        </w:rPr>
        <w:t xml:space="preserve"> AS layer</w:t>
      </w:r>
      <w:r w:rsidRPr="00E25635">
        <w:rPr>
          <w:lang w:val="sv-SE" w:eastAsia="zh-CN"/>
        </w:rPr>
        <w:t xml:space="preserve"> buffer size for </w:t>
      </w:r>
      <w:r>
        <w:rPr>
          <w:lang w:val="sv-SE" w:eastAsia="zh-CN"/>
        </w:rPr>
        <w:t>p</w:t>
      </w:r>
      <w:r w:rsidRPr="00E25635">
        <w:rPr>
          <w:lang w:val="sv-SE" w:eastAsia="zh-CN"/>
        </w:rPr>
        <w:t>aused QoE may not be sufficient, so we propose to introduce a capability to report whether the UE supports additional AS layer buffer size.</w:t>
      </w:r>
    </w:p>
    <w:p w14:paraId="57003902" w14:textId="66B871E9" w:rsidR="0035520B" w:rsidRPr="0035520B" w:rsidRDefault="0035520B" w:rsidP="0035520B">
      <w:pPr>
        <w:rPr>
          <w:lang w:eastAsia="zh-CN"/>
        </w:rPr>
      </w:pPr>
      <w:r w:rsidRPr="0035520B">
        <w:rPr>
          <w:rFonts w:hint="eastAsia"/>
          <w:b/>
          <w:bCs/>
          <w:lang w:eastAsia="zh-CN"/>
        </w:rPr>
        <w:t>Proposal 9:</w:t>
      </w:r>
      <w:r>
        <w:rPr>
          <w:b/>
          <w:bCs/>
          <w:lang w:eastAsia="zh-CN"/>
        </w:rPr>
        <w:t xml:space="preserve"> Reuse</w:t>
      </w:r>
      <w:r w:rsidRPr="0035520B">
        <w:rPr>
          <w:rFonts w:hint="eastAsia"/>
          <w:b/>
          <w:bCs/>
          <w:lang w:eastAsia="zh-CN"/>
        </w:rPr>
        <w:t xml:space="preserve"> 64KiB AS buffer size for paused QoE is the baseline for QoE</w:t>
      </w:r>
      <w:r w:rsidR="00726D08">
        <w:rPr>
          <w:b/>
          <w:bCs/>
          <w:lang w:eastAsia="zh-CN"/>
        </w:rPr>
        <w:t xml:space="preserve"> report storage</w:t>
      </w:r>
      <w:r w:rsidRPr="0035520B">
        <w:rPr>
          <w:rFonts w:hint="eastAsia"/>
          <w:b/>
          <w:bCs/>
          <w:lang w:eastAsia="zh-CN"/>
        </w:rPr>
        <w:t xml:space="preserve"> in RRC_IDL</w:t>
      </w:r>
      <w:r w:rsidR="00726D08">
        <w:rPr>
          <w:b/>
          <w:bCs/>
          <w:lang w:eastAsia="zh-CN"/>
        </w:rPr>
        <w:t>E</w:t>
      </w:r>
      <w:r w:rsidRPr="0035520B">
        <w:rPr>
          <w:rFonts w:hint="eastAsia"/>
          <w:b/>
          <w:bCs/>
          <w:lang w:eastAsia="zh-CN"/>
        </w:rPr>
        <w:t>/RRC_INACTIVE.</w:t>
      </w:r>
    </w:p>
    <w:p w14:paraId="3E97F7F7" w14:textId="09FC615B" w:rsidR="0035520B" w:rsidRDefault="0035520B" w:rsidP="0035520B">
      <w:pPr>
        <w:rPr>
          <w:b/>
          <w:bCs/>
          <w:lang w:eastAsia="zh-CN"/>
        </w:rPr>
      </w:pPr>
      <w:r w:rsidRPr="0035520B">
        <w:rPr>
          <w:rFonts w:hint="eastAsia"/>
          <w:b/>
          <w:bCs/>
          <w:lang w:eastAsia="zh-CN"/>
        </w:rPr>
        <w:t xml:space="preserve">Proposal 10: Introduce </w:t>
      </w:r>
      <w:r w:rsidRPr="0035520B">
        <w:rPr>
          <w:b/>
          <w:bCs/>
          <w:lang w:eastAsia="zh-CN"/>
        </w:rPr>
        <w:t>a</w:t>
      </w:r>
      <w:r w:rsidRPr="0035520B">
        <w:rPr>
          <w:rFonts w:hint="eastAsia"/>
          <w:b/>
          <w:bCs/>
          <w:lang w:eastAsia="zh-CN"/>
        </w:rPr>
        <w:t xml:space="preserve"> UE capability for QoE in RRC_IDLE/RRC_INACTIVE indicates whether UE support </w:t>
      </w:r>
      <w:r w:rsidR="006D76B5">
        <w:rPr>
          <w:rFonts w:hint="eastAsia"/>
          <w:b/>
          <w:bCs/>
          <w:lang w:eastAsia="zh-CN"/>
        </w:rPr>
        <w:t>additional</w:t>
      </w:r>
      <w:r w:rsidR="006D76B5">
        <w:rPr>
          <w:b/>
          <w:bCs/>
          <w:lang w:eastAsia="zh-CN"/>
        </w:rPr>
        <w:t xml:space="preserve"> </w:t>
      </w:r>
      <w:r w:rsidRPr="0035520B">
        <w:rPr>
          <w:rFonts w:hint="eastAsia"/>
          <w:b/>
          <w:bCs/>
          <w:lang w:eastAsia="zh-CN"/>
        </w:rPr>
        <w:t>AS buffer size for QoE in RRC_IDLE/RRC_INACTIVE, FFS extra AS buffer size is fixed or not.</w:t>
      </w:r>
    </w:p>
    <w:p w14:paraId="1CAC293A" w14:textId="142AD04A" w:rsidR="00726D08" w:rsidRDefault="00726D08" w:rsidP="00726D08">
      <w:pPr>
        <w:pStyle w:val="2"/>
        <w:rPr>
          <w:lang w:val="sv-SE" w:eastAsia="zh-CN"/>
        </w:rPr>
      </w:pPr>
      <w:r>
        <w:rPr>
          <w:rFonts w:hint="eastAsia"/>
          <w:lang w:eastAsia="zh-CN"/>
        </w:rPr>
        <w:lastRenderedPageBreak/>
        <w:t>2.</w:t>
      </w:r>
      <w:r>
        <w:rPr>
          <w:lang w:eastAsia="zh-CN"/>
        </w:rPr>
        <w:t>4</w:t>
      </w:r>
      <w:r>
        <w:rPr>
          <w:rFonts w:hint="eastAsia"/>
          <w:lang w:eastAsia="zh-CN"/>
        </w:rPr>
        <w:t xml:space="preserve"> </w:t>
      </w:r>
      <w:r w:rsidR="007E7D15" w:rsidRPr="007E7D15">
        <w:rPr>
          <w:lang w:val="sv-SE" w:eastAsia="zh-CN"/>
        </w:rPr>
        <w:t>Area Scope handling</w:t>
      </w:r>
    </w:p>
    <w:p w14:paraId="08060CFF" w14:textId="0BC675EF" w:rsidR="001A37E7" w:rsidRDefault="001928B3" w:rsidP="001A37E7">
      <w:pPr>
        <w:rPr>
          <w:lang w:eastAsia="zh-CN"/>
        </w:rPr>
      </w:pPr>
      <w:r>
        <w:rPr>
          <w:rFonts w:hint="eastAsia"/>
          <w:lang w:val="sv-SE" w:eastAsia="zh-CN"/>
        </w:rPr>
        <w:t>In</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previous</w:t>
      </w:r>
      <w:r>
        <w:rPr>
          <w:lang w:val="sv-SE" w:eastAsia="zh-CN"/>
        </w:rPr>
        <w:t xml:space="preserve"> </w:t>
      </w:r>
      <w:r>
        <w:rPr>
          <w:rFonts w:hint="eastAsia"/>
          <w:lang w:val="sv-SE" w:eastAsia="zh-CN"/>
        </w:rPr>
        <w:t>LS</w:t>
      </w:r>
      <w:r>
        <w:rPr>
          <w:lang w:val="sv-SE" w:eastAsia="zh-CN"/>
        </w:rPr>
        <w:t xml:space="preserve"> </w:t>
      </w:r>
      <w:r>
        <w:rPr>
          <w:rFonts w:hint="eastAsia"/>
          <w:lang w:val="sv-SE" w:eastAsia="zh-CN"/>
        </w:rPr>
        <w:t>from</w:t>
      </w:r>
      <w:r>
        <w:rPr>
          <w:lang w:val="sv-SE" w:eastAsia="zh-CN"/>
        </w:rPr>
        <w:t xml:space="preserve"> </w:t>
      </w:r>
      <w:r>
        <w:rPr>
          <w:rFonts w:hint="eastAsia"/>
          <w:lang w:val="sv-SE" w:eastAsia="zh-CN"/>
        </w:rPr>
        <w:t>SA</w:t>
      </w:r>
      <w:r>
        <w:rPr>
          <w:lang w:val="sv-SE" w:eastAsia="zh-CN"/>
        </w:rPr>
        <w:t>4</w:t>
      </w:r>
      <w:r w:rsidR="007115CB">
        <w:rPr>
          <w:lang w:val="sv-SE" w:eastAsia="zh-CN"/>
        </w:rPr>
        <w:t>[3]</w:t>
      </w:r>
      <w:r>
        <w:rPr>
          <w:lang w:eastAsia="zh-CN"/>
        </w:rPr>
        <w:t xml:space="preserve">, </w:t>
      </w:r>
      <w:r w:rsidR="005B4587">
        <w:rPr>
          <w:lang w:eastAsia="zh-CN"/>
        </w:rPr>
        <w:t xml:space="preserve">SA4 has already </w:t>
      </w:r>
      <w:r w:rsidR="00864FC8">
        <w:rPr>
          <w:lang w:eastAsia="zh-CN"/>
        </w:rPr>
        <w:t>confirmed</w:t>
      </w:r>
      <w:r w:rsidR="005B4587">
        <w:rPr>
          <w:lang w:eastAsia="zh-CN"/>
        </w:rPr>
        <w:t xml:space="preserve"> that for legacy QoE, </w:t>
      </w:r>
      <w:r w:rsidR="00864FC8" w:rsidRPr="00864FC8">
        <w:rPr>
          <w:lang w:eastAsia="zh-CN"/>
        </w:rPr>
        <w:t>the area scope of a QoE configuration can be provided within the QoE configuration container and it can be indicated via the Location</w:t>
      </w:r>
      <w:r w:rsidR="00864FC8">
        <w:rPr>
          <w:lang w:eastAsia="zh-CN"/>
        </w:rPr>
        <w:t>Filter</w:t>
      </w:r>
      <w:r w:rsidR="00864FC8" w:rsidRPr="00864FC8">
        <w:rPr>
          <w:lang w:eastAsia="zh-CN"/>
        </w:rPr>
        <w:t>.</w:t>
      </w:r>
    </w:p>
    <w:p w14:paraId="68103509" w14:textId="155F20AC" w:rsidR="00106937" w:rsidRDefault="00106937" w:rsidP="00106937">
      <w:pPr>
        <w:rPr>
          <w:lang w:eastAsia="zh-CN"/>
        </w:rPr>
      </w:pPr>
      <w:r>
        <w:rPr>
          <w:rFonts w:hint="eastAsia"/>
          <w:lang w:eastAsia="zh-CN"/>
        </w:rPr>
        <w:t>S</w:t>
      </w:r>
      <w:r>
        <w:rPr>
          <w:lang w:eastAsia="zh-CN"/>
        </w:rPr>
        <w:t xml:space="preserve">ince </w:t>
      </w:r>
      <w:r>
        <w:rPr>
          <w:rFonts w:hint="eastAsia"/>
          <w:lang w:eastAsia="zh-CN"/>
        </w:rPr>
        <w:t>UE Application Layer Measurement Configuration</w:t>
      </w:r>
      <w:r w:rsidR="007A79B8">
        <w:rPr>
          <w:lang w:eastAsia="zh-CN"/>
        </w:rPr>
        <w:t xml:space="preserve"> </w:t>
      </w:r>
      <w:r>
        <w:rPr>
          <w:rFonts w:hint="eastAsia"/>
          <w:lang w:eastAsia="zh-CN"/>
        </w:rPr>
        <w:t>Information IE</w:t>
      </w:r>
      <w:r>
        <w:rPr>
          <w:lang w:eastAsia="zh-CN"/>
        </w:rPr>
        <w:t xml:space="preserve"> also </w:t>
      </w:r>
      <w:r w:rsidR="007A79B8">
        <w:rPr>
          <w:lang w:eastAsia="zh-CN"/>
        </w:rPr>
        <w:t>provides area</w:t>
      </w:r>
      <w:r>
        <w:rPr>
          <w:rFonts w:hint="eastAsia"/>
          <w:lang w:eastAsia="zh-CN"/>
        </w:rPr>
        <w:t xml:space="preserve"> scope</w:t>
      </w:r>
      <w:r w:rsidR="007A79B8">
        <w:rPr>
          <w:lang w:eastAsia="zh-CN"/>
        </w:rPr>
        <w:t xml:space="preserve"> for location filtering, which is performed in NW. </w:t>
      </w:r>
      <w:r>
        <w:rPr>
          <w:rFonts w:hint="eastAsia"/>
          <w:lang w:eastAsia="zh-CN"/>
        </w:rPr>
        <w:t xml:space="preserve">For </w:t>
      </w:r>
      <w:r w:rsidR="00A36CFE">
        <w:rPr>
          <w:lang w:eastAsia="zh-CN"/>
        </w:rPr>
        <w:t>that,</w:t>
      </w:r>
      <w:r>
        <w:rPr>
          <w:rFonts w:hint="eastAsia"/>
          <w:lang w:eastAsia="zh-CN"/>
        </w:rPr>
        <w:t xml:space="preserve"> SA4 assumes that the area scope filtering will not be based on GNSS locations and polygon/circular shapes, but rather on radio ne</w:t>
      </w:r>
      <w:r>
        <w:rPr>
          <w:lang w:eastAsia="zh-CN"/>
        </w:rPr>
        <w:t>twork parameters like Cell Id or Tracking Area.</w:t>
      </w:r>
    </w:p>
    <w:p w14:paraId="72475E4F" w14:textId="4D6F8340" w:rsidR="00106937" w:rsidRDefault="00106937" w:rsidP="00106937">
      <w:pPr>
        <w:rPr>
          <w:b/>
          <w:bCs/>
          <w:lang w:eastAsia="zh-CN"/>
        </w:rPr>
      </w:pPr>
      <w:r w:rsidRPr="007115CB">
        <w:rPr>
          <w:rFonts w:hint="eastAsia"/>
          <w:b/>
          <w:bCs/>
          <w:lang w:eastAsia="zh-CN"/>
        </w:rPr>
        <w:t>Observation 4</w:t>
      </w:r>
      <w:r w:rsidR="00CB1764">
        <w:rPr>
          <w:rFonts w:hint="eastAsia"/>
          <w:b/>
          <w:bCs/>
          <w:lang w:eastAsia="zh-CN"/>
        </w:rPr>
        <w:t xml:space="preserve">: </w:t>
      </w:r>
      <w:r w:rsidRPr="007115CB">
        <w:rPr>
          <w:rFonts w:hint="eastAsia"/>
          <w:b/>
          <w:bCs/>
          <w:lang w:eastAsia="zh-CN"/>
        </w:rPr>
        <w:t>LocationFilter in QoE container (APP layer) and area scope (AS layer) can be configured simultaneously.</w:t>
      </w:r>
    </w:p>
    <w:p w14:paraId="0B26F170" w14:textId="2FD52D28" w:rsidR="00AA3AEF" w:rsidRDefault="00AA3AEF" w:rsidP="00106937">
      <w:pPr>
        <w:rPr>
          <w:lang w:eastAsia="zh-CN"/>
        </w:rPr>
      </w:pPr>
      <w:r w:rsidRPr="00AA3AEF">
        <w:rPr>
          <w:rFonts w:hint="eastAsia"/>
          <w:lang w:eastAsia="zh-CN"/>
        </w:rPr>
        <w:t>So here rises the issue when they conflict with each other. We think configuration issue is out of RAN2's scope. RAN2 should focus on how to handle area scope handling/location filtering when they are both configured.</w:t>
      </w:r>
    </w:p>
    <w:p w14:paraId="3DE81A5A" w14:textId="33A8D83E" w:rsidR="00AA3AEF" w:rsidRDefault="003B37E1" w:rsidP="00106937">
      <w:pPr>
        <w:rPr>
          <w:lang w:eastAsia="zh-CN"/>
        </w:rPr>
      </w:pPr>
      <w:r>
        <w:rPr>
          <w:rFonts w:hint="eastAsia"/>
          <w:lang w:eastAsia="zh-CN"/>
        </w:rPr>
        <w:t>I</w:t>
      </w:r>
      <w:r>
        <w:rPr>
          <w:lang w:eastAsia="zh-CN"/>
        </w:rPr>
        <w:t>n RRC_IDLE/RRC_INACTIVE, obviously, NW is not able to per</w:t>
      </w:r>
      <w:r w:rsidR="00F73D91">
        <w:rPr>
          <w:lang w:eastAsia="zh-CN"/>
        </w:rPr>
        <w:t xml:space="preserve">form area scope </w:t>
      </w:r>
      <w:r w:rsidR="00DE4125">
        <w:rPr>
          <w:lang w:eastAsia="zh-CN"/>
        </w:rPr>
        <w:t>checking</w:t>
      </w:r>
      <w:r w:rsidR="00F73D91">
        <w:rPr>
          <w:lang w:eastAsia="zh-CN"/>
        </w:rPr>
        <w:t xml:space="preserve">. </w:t>
      </w:r>
      <w:r w:rsidR="00DE4125">
        <w:rPr>
          <w:lang w:eastAsia="zh-CN"/>
        </w:rPr>
        <w:t>Hence,</w:t>
      </w:r>
      <w:r w:rsidR="00F73D91">
        <w:rPr>
          <w:lang w:eastAsia="zh-CN"/>
        </w:rPr>
        <w:t xml:space="preserve"> if </w:t>
      </w:r>
      <w:r w:rsidR="00DE4125">
        <w:rPr>
          <w:lang w:eastAsia="zh-CN"/>
        </w:rPr>
        <w:t>necessary</w:t>
      </w:r>
      <w:r w:rsidR="00F73D91">
        <w:rPr>
          <w:lang w:eastAsia="zh-CN"/>
        </w:rPr>
        <w:t xml:space="preserve">, NW can provide necessary information for UE to </w:t>
      </w:r>
      <w:r w:rsidR="000D66A1">
        <w:rPr>
          <w:lang w:eastAsia="zh-CN"/>
        </w:rPr>
        <w:t>check area scope</w:t>
      </w:r>
      <w:r w:rsidR="00790602">
        <w:rPr>
          <w:lang w:eastAsia="zh-CN"/>
        </w:rPr>
        <w:t>, as RAN3 has already agreed.</w:t>
      </w:r>
    </w:p>
    <w:tbl>
      <w:tblPr>
        <w:tblStyle w:val="a7"/>
        <w:tblW w:w="0" w:type="auto"/>
        <w:tblLook w:val="04A0" w:firstRow="1" w:lastRow="0" w:firstColumn="1" w:lastColumn="0" w:noHBand="0" w:noVBand="1"/>
      </w:tblPr>
      <w:tblGrid>
        <w:gridCol w:w="9631"/>
      </w:tblGrid>
      <w:tr w:rsidR="00DE4125" w14:paraId="64ADEB12" w14:textId="77777777" w:rsidTr="00DE4125">
        <w:tc>
          <w:tcPr>
            <w:tcW w:w="9631" w:type="dxa"/>
          </w:tcPr>
          <w:p w14:paraId="5274C4C7" w14:textId="0D044A0E" w:rsidR="00DE4125" w:rsidRPr="00DE4125" w:rsidRDefault="00DE4125" w:rsidP="00DE4125">
            <w:pPr>
              <w:spacing w:before="100" w:beforeAutospacing="1"/>
              <w:textAlignment w:val="baseline"/>
              <w:rPr>
                <w:rFonts w:ascii="Calibri" w:hAnsi="Calibri" w:cs="Calibri" w:hint="eastAsia"/>
                <w:b/>
                <w:color w:val="008000"/>
                <w:sz w:val="18"/>
              </w:rPr>
            </w:pPr>
            <w:r>
              <w:rPr>
                <w:rFonts w:ascii="Calibri" w:hAnsi="Calibri" w:cs="Calibri"/>
                <w:b/>
                <w:color w:val="008000"/>
                <w:sz w:val="18"/>
              </w:rPr>
              <w:t xml:space="preserve">UE handles area scope checking for QoE measurements in RRC INACTIVE/IDLE mode. </w:t>
            </w:r>
          </w:p>
        </w:tc>
      </w:tr>
    </w:tbl>
    <w:p w14:paraId="1AF7886A" w14:textId="3146BDD0" w:rsidR="00790602" w:rsidRPr="00790602" w:rsidRDefault="00790602" w:rsidP="00F503C0">
      <w:pPr>
        <w:rPr>
          <w:rFonts w:hint="eastAsia"/>
          <w:lang w:eastAsia="zh-CN"/>
        </w:rPr>
      </w:pPr>
      <w:r w:rsidRPr="00790602">
        <w:rPr>
          <w:rFonts w:hint="eastAsia"/>
          <w:lang w:eastAsia="zh-CN"/>
        </w:rPr>
        <w:t>T</w:t>
      </w:r>
      <w:r w:rsidRPr="00790602">
        <w:rPr>
          <w:lang w:eastAsia="zh-CN"/>
        </w:rPr>
        <w:t xml:space="preserve">herefore, we think </w:t>
      </w:r>
      <w:r w:rsidR="00E31386">
        <w:rPr>
          <w:lang w:eastAsia="zh-CN"/>
        </w:rPr>
        <w:t>area scope checking related information should be configured to UE in RRC_IDLE/RRC_INACTIVE.</w:t>
      </w:r>
    </w:p>
    <w:p w14:paraId="2EEF0444" w14:textId="2762B7F9" w:rsidR="00E25635" w:rsidRPr="00BF45C7" w:rsidRDefault="00103469" w:rsidP="00F503C0">
      <w:pPr>
        <w:rPr>
          <w:b/>
          <w:bCs/>
          <w:lang w:eastAsia="zh-CN"/>
        </w:rPr>
      </w:pPr>
      <w:r w:rsidRPr="00103469">
        <w:rPr>
          <w:rFonts w:hint="eastAsia"/>
          <w:b/>
          <w:bCs/>
          <w:lang w:eastAsia="zh-CN"/>
        </w:rPr>
        <w:t>Proposal 11</w:t>
      </w:r>
      <w:r w:rsidR="00CB1764">
        <w:rPr>
          <w:rFonts w:hint="eastAsia"/>
          <w:b/>
          <w:bCs/>
          <w:lang w:eastAsia="zh-CN"/>
        </w:rPr>
        <w:t xml:space="preserve">: </w:t>
      </w:r>
      <w:r w:rsidRPr="00103469">
        <w:rPr>
          <w:rFonts w:hint="eastAsia"/>
          <w:b/>
          <w:bCs/>
          <w:lang w:eastAsia="zh-CN"/>
        </w:rPr>
        <w:t xml:space="preserve">NW can provide UE with area scope information (e.g., Cell ID, TAC, Area scope configuration) </w:t>
      </w:r>
      <w:r w:rsidR="00944ED2">
        <w:rPr>
          <w:b/>
          <w:bCs/>
          <w:lang w:eastAsia="zh-CN"/>
        </w:rPr>
        <w:t>for</w:t>
      </w:r>
      <w:r w:rsidRPr="00103469">
        <w:rPr>
          <w:rFonts w:hint="eastAsia"/>
          <w:b/>
          <w:bCs/>
          <w:lang w:eastAsia="zh-CN"/>
        </w:rPr>
        <w:t xml:space="preserve"> </w:t>
      </w:r>
      <w:r w:rsidR="002772E2">
        <w:rPr>
          <w:rFonts w:hint="eastAsia"/>
          <w:b/>
          <w:bCs/>
          <w:lang w:eastAsia="zh-CN"/>
        </w:rPr>
        <w:t>RRC_IDLE</w:t>
      </w:r>
      <w:r w:rsidR="002772E2">
        <w:rPr>
          <w:b/>
          <w:bCs/>
          <w:lang w:eastAsia="zh-CN"/>
        </w:rPr>
        <w:t>/RRC_INACTIVE</w:t>
      </w:r>
      <w:r w:rsidRPr="00103469">
        <w:rPr>
          <w:rFonts w:hint="eastAsia"/>
          <w:b/>
          <w:bCs/>
          <w:lang w:eastAsia="zh-CN"/>
        </w:rPr>
        <w:t xml:space="preserve">, if </w:t>
      </w:r>
      <w:r w:rsidRPr="00103469">
        <w:rPr>
          <w:b/>
          <w:bCs/>
          <w:lang w:eastAsia="zh-CN"/>
        </w:rPr>
        <w:t>necessary.</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5DED5042"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124709">
        <w:rPr>
          <w:rFonts w:hint="eastAsia"/>
          <w:lang w:eastAsia="zh-CN"/>
        </w:rPr>
        <w:t>enhancement</w:t>
      </w:r>
      <w:r w:rsidR="00124709">
        <w:rPr>
          <w:lang w:eastAsia="zh-CN"/>
        </w:rPr>
        <w:t xml:space="preserve"> </w:t>
      </w:r>
      <w:r w:rsidR="00124709">
        <w:rPr>
          <w:rFonts w:hint="eastAsia"/>
          <w:lang w:eastAsia="zh-CN"/>
        </w:rPr>
        <w:t>for</w:t>
      </w:r>
      <w:r w:rsidR="00B566F8">
        <w:rPr>
          <w:lang w:eastAsia="zh-CN"/>
        </w:rPr>
        <w:t xml:space="preserve"> MBS</w:t>
      </w:r>
      <w:r w:rsidR="00124709">
        <w:rPr>
          <w:lang w:eastAsia="zh-CN"/>
        </w:rPr>
        <w:t xml:space="preserve"> </w:t>
      </w:r>
      <w:r w:rsidR="00B566F8">
        <w:rPr>
          <w:lang w:eastAsia="zh-CN"/>
        </w:rPr>
        <w:t>QoE</w:t>
      </w:r>
      <w:r>
        <w:rPr>
          <w:rFonts w:hint="eastAsia"/>
          <w:lang w:eastAsia="zh-CN"/>
        </w:rPr>
        <w:t xml:space="preserve">, </w:t>
      </w:r>
      <w:r>
        <w:rPr>
          <w:lang w:eastAsia="zh-CN"/>
        </w:rPr>
        <w:t>the following are the proposals that may be taken into consideration.</w:t>
      </w:r>
    </w:p>
    <w:p w14:paraId="5DB56FDA" w14:textId="2B029D63" w:rsidR="0048396C" w:rsidRPr="0048396C" w:rsidRDefault="00BF45C7" w:rsidP="00AE7E9D">
      <w:pPr>
        <w:rPr>
          <w:i/>
          <w:iCs/>
          <w:u w:val="single"/>
          <w:lang w:eastAsia="zh-CN"/>
        </w:rPr>
      </w:pPr>
      <w:r w:rsidRPr="00BF45C7">
        <w:rPr>
          <w:i/>
          <w:iCs/>
          <w:u w:val="single"/>
          <w:lang w:eastAsia="zh-CN"/>
        </w:rPr>
        <w:t>QMC configuration and release</w:t>
      </w:r>
      <w:r w:rsidR="0048396C" w:rsidRPr="0048396C">
        <w:rPr>
          <w:i/>
          <w:iCs/>
          <w:u w:val="single"/>
          <w:lang w:eastAsia="zh-CN"/>
        </w:rPr>
        <w:t xml:space="preserve"> aspect:</w:t>
      </w:r>
    </w:p>
    <w:p w14:paraId="4C4B0E68" w14:textId="77777777" w:rsidR="00FA44BC" w:rsidRPr="00185CCB" w:rsidRDefault="00FA44BC" w:rsidP="00FA44BC">
      <w:pPr>
        <w:rPr>
          <w:b/>
          <w:bCs/>
          <w:lang w:eastAsia="zh-CN"/>
        </w:rPr>
      </w:pPr>
      <w:r w:rsidRPr="00185CCB">
        <w:rPr>
          <w:b/>
          <w:bCs/>
          <w:lang w:eastAsia="zh-CN"/>
        </w:rPr>
        <w:t>Observation 1: Paging mechanism can be reused for QoE configuration release in RRC_IDLE/RRC_INACTIVE</w:t>
      </w:r>
    </w:p>
    <w:p w14:paraId="767477FB" w14:textId="509549E1" w:rsidR="00FA44BC" w:rsidRDefault="00FA44BC" w:rsidP="00FA44BC">
      <w:pPr>
        <w:rPr>
          <w:b/>
          <w:bCs/>
          <w:lang w:eastAsia="zh-CN"/>
        </w:rPr>
      </w:pPr>
      <w:r w:rsidRPr="00185CCB">
        <w:rPr>
          <w:b/>
          <w:bCs/>
          <w:lang w:eastAsia="zh-CN"/>
        </w:rPr>
        <w:t>Proposal 1</w:t>
      </w:r>
      <w:r w:rsidR="00432F48">
        <w:rPr>
          <w:b/>
          <w:bCs/>
          <w:lang w:eastAsia="zh-CN"/>
        </w:rPr>
        <w:t xml:space="preserve">: </w:t>
      </w:r>
      <w:r w:rsidRPr="00185CCB">
        <w:rPr>
          <w:b/>
          <w:bCs/>
          <w:lang w:eastAsia="zh-CN"/>
        </w:rPr>
        <w:t>QoE measurement configuration release via broadcast signaling is not support in R18.</w:t>
      </w:r>
    </w:p>
    <w:p w14:paraId="10A7C90B" w14:textId="5A7D9D1B" w:rsidR="00FA44BC" w:rsidRPr="00FA0DFF" w:rsidRDefault="00FA44BC" w:rsidP="00FA44BC">
      <w:pPr>
        <w:rPr>
          <w:lang w:eastAsia="zh-CN"/>
        </w:rPr>
      </w:pPr>
      <w:r w:rsidRPr="00FA0DFF">
        <w:rPr>
          <w:rFonts w:hint="eastAsia"/>
          <w:b/>
          <w:bCs/>
          <w:lang w:eastAsia="zh-CN"/>
        </w:rPr>
        <w:t>Observation 2</w:t>
      </w:r>
      <w:r w:rsidR="00432F48">
        <w:rPr>
          <w:rFonts w:hint="eastAsia"/>
          <w:b/>
          <w:bCs/>
          <w:lang w:eastAsia="zh-CN"/>
        </w:rPr>
        <w:t xml:space="preserve">: </w:t>
      </w:r>
      <w:r w:rsidRPr="00FA0DFF">
        <w:rPr>
          <w:rFonts w:hint="eastAsia"/>
          <w:b/>
          <w:bCs/>
          <w:lang w:eastAsia="zh-CN"/>
        </w:rPr>
        <w:t xml:space="preserve">As a service type, MBS/MBS BC can be served as </w:t>
      </w:r>
      <w:r w:rsidRPr="00FA0DFF">
        <w:rPr>
          <w:b/>
          <w:bCs/>
          <w:lang w:eastAsia="zh-CN"/>
        </w:rPr>
        <w:t>an</w:t>
      </w:r>
      <w:r w:rsidRPr="00FA0DFF">
        <w:rPr>
          <w:rFonts w:hint="eastAsia"/>
          <w:b/>
          <w:bCs/>
          <w:lang w:eastAsia="zh-CN"/>
        </w:rPr>
        <w:t xml:space="preserve"> implicit indication for QoE configuration </w:t>
      </w:r>
      <w:r w:rsidRPr="00FA0DFF">
        <w:rPr>
          <w:b/>
          <w:bCs/>
          <w:lang w:eastAsia="zh-CN"/>
        </w:rPr>
        <w:t>in RRC</w:t>
      </w:r>
      <w:r w:rsidRPr="00FA0DFF">
        <w:rPr>
          <w:rFonts w:hint="eastAsia"/>
          <w:b/>
          <w:bCs/>
          <w:lang w:eastAsia="zh-CN"/>
        </w:rPr>
        <w:t>_IDLE/RRC_INACTIVE, but RAN3 has not decided that.</w:t>
      </w:r>
    </w:p>
    <w:p w14:paraId="0FD8599B" w14:textId="77777777" w:rsidR="00FA44BC" w:rsidRDefault="00FA44BC" w:rsidP="00FA44BC">
      <w:pPr>
        <w:rPr>
          <w:b/>
          <w:bCs/>
          <w:lang w:eastAsia="zh-CN"/>
        </w:rPr>
      </w:pPr>
      <w:r w:rsidRPr="00FA0DFF">
        <w:rPr>
          <w:rFonts w:hint="eastAsia"/>
          <w:b/>
          <w:bCs/>
          <w:lang w:eastAsia="zh-CN"/>
        </w:rPr>
        <w:t>Proposal 2: Potstone the discussion on indicator for QoE configuration in RRC_IDLE/RRC_INACTIVE until RAN3 has conclusion on whether MBS/MBS BC is a service type, FFS send LS to RAN3.</w:t>
      </w:r>
    </w:p>
    <w:p w14:paraId="454EC806" w14:textId="5F939F2E" w:rsidR="00FA44BC" w:rsidRPr="00D96560" w:rsidRDefault="00FA44BC" w:rsidP="00FA44BC">
      <w:pPr>
        <w:rPr>
          <w:lang w:eastAsia="zh-CN"/>
        </w:rPr>
      </w:pPr>
      <w:r w:rsidRPr="00D96560">
        <w:rPr>
          <w:rFonts w:hint="eastAsia"/>
          <w:b/>
          <w:bCs/>
          <w:lang w:eastAsia="zh-CN"/>
        </w:rPr>
        <w:t>Proposal 3</w:t>
      </w:r>
      <w:r w:rsidR="00432F48">
        <w:rPr>
          <w:rFonts w:hint="eastAsia"/>
          <w:b/>
          <w:bCs/>
          <w:lang w:eastAsia="zh-CN"/>
        </w:rPr>
        <w:t xml:space="preserve">: </w:t>
      </w:r>
      <w:r w:rsidRPr="00D96560">
        <w:rPr>
          <w:rFonts w:hint="eastAsia"/>
          <w:b/>
          <w:bCs/>
          <w:lang w:eastAsia="zh-CN"/>
        </w:rPr>
        <w:t>gNB should select UE</w:t>
      </w:r>
      <w:r>
        <w:rPr>
          <w:b/>
          <w:bCs/>
          <w:lang w:eastAsia="zh-CN"/>
        </w:rPr>
        <w:t>(s)</w:t>
      </w:r>
      <w:r w:rsidRPr="00D96560">
        <w:rPr>
          <w:rFonts w:hint="eastAsia"/>
          <w:b/>
          <w:bCs/>
          <w:lang w:eastAsia="zh-CN"/>
        </w:rPr>
        <w:t xml:space="preserve"> both are capable for MBS QoE in RRC_IDLE/RRC_INACTIVE and configured with MBS.</w:t>
      </w:r>
    </w:p>
    <w:p w14:paraId="7A5C5C54" w14:textId="4FAFDBE1" w:rsidR="00FA44BC" w:rsidRPr="00FA0DFF" w:rsidRDefault="00FA44BC" w:rsidP="00FA44BC">
      <w:pPr>
        <w:rPr>
          <w:lang w:eastAsia="zh-CN"/>
        </w:rPr>
      </w:pPr>
      <w:r w:rsidRPr="00D96560">
        <w:rPr>
          <w:rFonts w:hint="eastAsia"/>
          <w:b/>
          <w:bCs/>
          <w:lang w:eastAsia="zh-CN"/>
        </w:rPr>
        <w:t>Proposal 4: RAN2 is kindly asked to discuss which message can determine whether UE shall perform MBS in RRC_IDLE/RRC_INACTIVE to match</w:t>
      </w:r>
      <w:r>
        <w:rPr>
          <w:b/>
          <w:bCs/>
          <w:lang w:eastAsia="zh-CN"/>
        </w:rPr>
        <w:t xml:space="preserve"> and select</w:t>
      </w:r>
      <w:r w:rsidRPr="00D96560">
        <w:rPr>
          <w:rFonts w:hint="eastAsia"/>
          <w:b/>
          <w:bCs/>
          <w:lang w:eastAsia="zh-CN"/>
        </w:rPr>
        <w:t xml:space="preserve"> UE for MBS QoE configuration</w:t>
      </w:r>
      <w:r w:rsidR="00F07024">
        <w:rPr>
          <w:b/>
          <w:bCs/>
          <w:lang w:eastAsia="zh-CN"/>
        </w:rPr>
        <w:t>,</w:t>
      </w:r>
    </w:p>
    <w:p w14:paraId="1DCE5BE3" w14:textId="5BFEED95" w:rsidR="00FA44BC" w:rsidRPr="00FA44BC" w:rsidRDefault="00FA44BC" w:rsidP="00FA44BC">
      <w:pPr>
        <w:rPr>
          <w:b/>
          <w:bCs/>
          <w:lang w:eastAsia="zh-CN"/>
        </w:rPr>
      </w:pPr>
      <w:r w:rsidRPr="0082288C">
        <w:rPr>
          <w:b/>
          <w:bCs/>
          <w:lang w:eastAsia="zh-CN"/>
        </w:rPr>
        <w:t>Proposal 5: RAN2 wait</w:t>
      </w:r>
      <w:r w:rsidR="00F07024">
        <w:rPr>
          <w:b/>
          <w:bCs/>
          <w:lang w:eastAsia="zh-CN"/>
        </w:rPr>
        <w:t>s</w:t>
      </w:r>
      <w:r w:rsidRPr="0082288C">
        <w:rPr>
          <w:b/>
          <w:bCs/>
          <w:lang w:eastAsia="zh-CN"/>
        </w:rPr>
        <w:t xml:space="preserve"> for RAN3's conclusion on whether to support RVQoE in RRC_IDLE/RRC_INACTIVE</w:t>
      </w:r>
      <w:r w:rsidR="00F07024">
        <w:rPr>
          <w:b/>
          <w:bCs/>
          <w:lang w:eastAsia="zh-CN"/>
        </w:rPr>
        <w:t>.</w:t>
      </w:r>
    </w:p>
    <w:p w14:paraId="5C70FE0F" w14:textId="7F2731F6" w:rsidR="0048396C" w:rsidRPr="0048396C" w:rsidRDefault="00BF45C7" w:rsidP="00D01759">
      <w:pPr>
        <w:rPr>
          <w:i/>
          <w:iCs/>
          <w:u w:val="single"/>
          <w:lang w:eastAsia="zh-CN"/>
        </w:rPr>
      </w:pPr>
      <w:r w:rsidRPr="00BF45C7">
        <w:rPr>
          <w:i/>
          <w:iCs/>
          <w:u w:val="single"/>
          <w:lang w:eastAsia="zh-CN"/>
        </w:rPr>
        <w:lastRenderedPageBreak/>
        <w:t>QoE configuration storage</w:t>
      </w:r>
      <w:r>
        <w:rPr>
          <w:i/>
          <w:iCs/>
          <w:u w:val="single"/>
          <w:lang w:eastAsia="zh-CN"/>
        </w:rPr>
        <w:t xml:space="preserve"> aspect</w:t>
      </w:r>
      <w:r w:rsidR="0048396C" w:rsidRPr="0048396C">
        <w:rPr>
          <w:i/>
          <w:iCs/>
          <w:u w:val="single"/>
          <w:lang w:eastAsia="zh-CN"/>
        </w:rPr>
        <w:t>:</w:t>
      </w:r>
    </w:p>
    <w:p w14:paraId="4C00D62A" w14:textId="77777777" w:rsidR="00BF45C7" w:rsidRPr="003568C7" w:rsidRDefault="00BF45C7" w:rsidP="00BF45C7">
      <w:pPr>
        <w:rPr>
          <w:lang w:eastAsia="zh-CN"/>
        </w:rPr>
      </w:pPr>
      <w:r w:rsidRPr="003568C7">
        <w:rPr>
          <w:rFonts w:hint="eastAsia"/>
          <w:b/>
          <w:bCs/>
          <w:lang w:eastAsia="zh-CN"/>
        </w:rPr>
        <w:t>Observation 3: Based on previous conclusion from RAN2 and RAN3, UE should store service type and QoE reference, RRC level ID, MCE info and QoE configuration container. RAN3 is discussing more parameters in RRC_IDLE/RRC_INACTIVE.</w:t>
      </w:r>
    </w:p>
    <w:p w14:paraId="5724DB27" w14:textId="0BBAE2A2" w:rsidR="00BF45C7" w:rsidRPr="003568C7" w:rsidRDefault="00BF45C7" w:rsidP="00BF45C7">
      <w:pPr>
        <w:rPr>
          <w:lang w:eastAsia="zh-CN"/>
        </w:rPr>
      </w:pPr>
      <w:r w:rsidRPr="003568C7">
        <w:rPr>
          <w:rFonts w:hint="eastAsia"/>
          <w:b/>
          <w:bCs/>
          <w:lang w:eastAsia="zh-CN"/>
        </w:rPr>
        <w:t>Proposal 6</w:t>
      </w:r>
      <w:r w:rsidR="00432F48">
        <w:rPr>
          <w:rFonts w:hint="eastAsia"/>
          <w:b/>
          <w:bCs/>
          <w:lang w:eastAsia="zh-CN"/>
        </w:rPr>
        <w:t xml:space="preserve">: </w:t>
      </w:r>
      <w:r w:rsidRPr="003568C7">
        <w:rPr>
          <w:rFonts w:hint="eastAsia"/>
          <w:b/>
          <w:bCs/>
          <w:lang w:eastAsia="zh-CN"/>
        </w:rPr>
        <w:t>AS layer stores QoE reference, RRC level ID (</w:t>
      </w:r>
      <w:proofErr w:type="spellStart"/>
      <w:r w:rsidRPr="003568C7">
        <w:rPr>
          <w:rFonts w:hint="eastAsia"/>
          <w:b/>
          <w:bCs/>
          <w:i/>
          <w:iCs/>
          <w:lang w:eastAsia="zh-CN"/>
        </w:rPr>
        <w:t>measConfigAppLayerI</w:t>
      </w:r>
      <w:r>
        <w:rPr>
          <w:b/>
          <w:bCs/>
          <w:i/>
          <w:iCs/>
          <w:lang w:eastAsia="zh-CN"/>
        </w:rPr>
        <w:t>d</w:t>
      </w:r>
      <w:proofErr w:type="spellEnd"/>
      <w:r w:rsidRPr="003568C7">
        <w:rPr>
          <w:rFonts w:hint="eastAsia"/>
          <w:b/>
          <w:bCs/>
          <w:lang w:eastAsia="zh-CN"/>
        </w:rPr>
        <w:t>), MCE info in RRC_IDLE.</w:t>
      </w:r>
    </w:p>
    <w:p w14:paraId="3BF85577" w14:textId="43789253" w:rsidR="00BF45C7" w:rsidRDefault="00BF45C7" w:rsidP="00BF45C7">
      <w:pPr>
        <w:rPr>
          <w:b/>
          <w:bCs/>
          <w:lang w:eastAsia="zh-CN"/>
        </w:rPr>
      </w:pPr>
      <w:r w:rsidRPr="003568C7">
        <w:rPr>
          <w:rFonts w:hint="eastAsia"/>
          <w:b/>
          <w:bCs/>
          <w:lang w:eastAsia="zh-CN"/>
        </w:rPr>
        <w:t>Proposal 7</w:t>
      </w:r>
      <w:r w:rsidR="00432F48">
        <w:rPr>
          <w:rFonts w:hint="eastAsia"/>
          <w:b/>
          <w:bCs/>
          <w:lang w:eastAsia="zh-CN"/>
        </w:rPr>
        <w:t xml:space="preserve">: </w:t>
      </w:r>
      <w:r w:rsidRPr="003568C7">
        <w:rPr>
          <w:rFonts w:hint="eastAsia"/>
          <w:b/>
          <w:bCs/>
          <w:lang w:eastAsia="zh-CN"/>
        </w:rPr>
        <w:t>For per-slice QoE</w:t>
      </w:r>
      <w:r>
        <w:rPr>
          <w:rFonts w:hint="eastAsia"/>
          <w:b/>
          <w:bCs/>
          <w:lang w:eastAsia="zh-CN"/>
        </w:rPr>
        <w:t>,</w:t>
      </w:r>
      <w:r>
        <w:rPr>
          <w:b/>
          <w:bCs/>
          <w:lang w:eastAsia="zh-CN"/>
        </w:rPr>
        <w:t xml:space="preserve"> </w:t>
      </w:r>
      <w:r w:rsidRPr="003568C7">
        <w:rPr>
          <w:rFonts w:hint="eastAsia"/>
          <w:b/>
          <w:bCs/>
          <w:lang w:eastAsia="zh-CN"/>
        </w:rPr>
        <w:t>RVQoE</w:t>
      </w:r>
      <w:r>
        <w:rPr>
          <w:rFonts w:hint="eastAsia"/>
          <w:b/>
          <w:bCs/>
          <w:lang w:eastAsia="zh-CN"/>
        </w:rPr>
        <w:t>,</w:t>
      </w:r>
      <w:r>
        <w:rPr>
          <w:b/>
          <w:bCs/>
          <w:lang w:eastAsia="zh-CN"/>
        </w:rPr>
        <w:t xml:space="preserve"> </w:t>
      </w:r>
      <w:r w:rsidRPr="003568C7">
        <w:rPr>
          <w:rFonts w:hint="eastAsia"/>
          <w:b/>
          <w:bCs/>
          <w:lang w:eastAsia="zh-CN"/>
        </w:rPr>
        <w:t>Alignment with MDT</w:t>
      </w:r>
      <w:r>
        <w:rPr>
          <w:b/>
          <w:bCs/>
          <w:lang w:eastAsia="zh-CN"/>
        </w:rPr>
        <w:t xml:space="preserve">, </w:t>
      </w:r>
      <w:r w:rsidRPr="003568C7">
        <w:rPr>
          <w:rFonts w:hint="eastAsia"/>
          <w:b/>
          <w:bCs/>
          <w:lang w:eastAsia="zh-CN"/>
        </w:rPr>
        <w:t>RAN2 waits for RAN3's conclusion.</w:t>
      </w:r>
    </w:p>
    <w:p w14:paraId="560CD0DF" w14:textId="06DD47EB" w:rsidR="00BF45C7" w:rsidRPr="0048396C" w:rsidRDefault="00BF45C7" w:rsidP="00BF45C7">
      <w:pPr>
        <w:rPr>
          <w:i/>
          <w:iCs/>
          <w:u w:val="single"/>
          <w:lang w:eastAsia="zh-CN"/>
        </w:rPr>
      </w:pPr>
      <w:r>
        <w:rPr>
          <w:i/>
          <w:iCs/>
          <w:u w:val="single"/>
          <w:lang w:eastAsia="zh-CN"/>
        </w:rPr>
        <w:t>UE capability aspect</w:t>
      </w:r>
      <w:r w:rsidRPr="0048396C">
        <w:rPr>
          <w:i/>
          <w:iCs/>
          <w:u w:val="single"/>
          <w:lang w:eastAsia="zh-CN"/>
        </w:rPr>
        <w:t>:</w:t>
      </w:r>
    </w:p>
    <w:p w14:paraId="44B5DA52" w14:textId="4B8888E1" w:rsidR="00BF45C7" w:rsidRPr="00BF45C7" w:rsidRDefault="00BF45C7" w:rsidP="00BF45C7">
      <w:pPr>
        <w:rPr>
          <w:b/>
          <w:bCs/>
          <w:lang w:val="sv-SE" w:eastAsia="zh-CN"/>
        </w:rPr>
      </w:pPr>
      <w:r w:rsidRPr="0018533C">
        <w:rPr>
          <w:b/>
          <w:bCs/>
          <w:lang w:val="sv-SE" w:eastAsia="zh-CN"/>
        </w:rPr>
        <w:t>Proposal 8: Introduce an independent UE capability for QoE in RRC_IDLE/RRC_INACTIVE regardless of service type</w:t>
      </w:r>
      <w:r w:rsidRPr="003568C7">
        <w:rPr>
          <w:rFonts w:hint="eastAsia"/>
          <w:b/>
          <w:bCs/>
          <w:lang w:eastAsia="zh-CN"/>
        </w:rPr>
        <w:t>.</w:t>
      </w:r>
    </w:p>
    <w:p w14:paraId="4AFE24B1" w14:textId="77777777" w:rsidR="00BF45C7" w:rsidRPr="0035520B" w:rsidRDefault="00BF45C7" w:rsidP="00BF45C7">
      <w:pPr>
        <w:rPr>
          <w:lang w:eastAsia="zh-CN"/>
        </w:rPr>
      </w:pPr>
      <w:r w:rsidRPr="0035520B">
        <w:rPr>
          <w:rFonts w:hint="eastAsia"/>
          <w:b/>
          <w:bCs/>
          <w:lang w:eastAsia="zh-CN"/>
        </w:rPr>
        <w:t>Proposal 9:</w:t>
      </w:r>
      <w:r>
        <w:rPr>
          <w:b/>
          <w:bCs/>
          <w:lang w:eastAsia="zh-CN"/>
        </w:rPr>
        <w:t xml:space="preserve"> Reuse</w:t>
      </w:r>
      <w:r w:rsidRPr="0035520B">
        <w:rPr>
          <w:rFonts w:hint="eastAsia"/>
          <w:b/>
          <w:bCs/>
          <w:lang w:eastAsia="zh-CN"/>
        </w:rPr>
        <w:t xml:space="preserve"> 64KiB AS buffer size for paused QoE is the baseline for QoE</w:t>
      </w:r>
      <w:r>
        <w:rPr>
          <w:b/>
          <w:bCs/>
          <w:lang w:eastAsia="zh-CN"/>
        </w:rPr>
        <w:t xml:space="preserve"> report storage</w:t>
      </w:r>
      <w:r w:rsidRPr="0035520B">
        <w:rPr>
          <w:rFonts w:hint="eastAsia"/>
          <w:b/>
          <w:bCs/>
          <w:lang w:eastAsia="zh-CN"/>
        </w:rPr>
        <w:t xml:space="preserve"> in RRC_IDL</w:t>
      </w:r>
      <w:r>
        <w:rPr>
          <w:b/>
          <w:bCs/>
          <w:lang w:eastAsia="zh-CN"/>
        </w:rPr>
        <w:t>E</w:t>
      </w:r>
      <w:r w:rsidRPr="0035520B">
        <w:rPr>
          <w:rFonts w:hint="eastAsia"/>
          <w:b/>
          <w:bCs/>
          <w:lang w:eastAsia="zh-CN"/>
        </w:rPr>
        <w:t>/RRC_INACTIVE.</w:t>
      </w:r>
    </w:p>
    <w:p w14:paraId="12D28407" w14:textId="77777777" w:rsidR="00BF45C7" w:rsidRDefault="00BF45C7" w:rsidP="00BF45C7">
      <w:pPr>
        <w:rPr>
          <w:b/>
          <w:bCs/>
          <w:lang w:eastAsia="zh-CN"/>
        </w:rPr>
      </w:pPr>
      <w:r w:rsidRPr="0035520B">
        <w:rPr>
          <w:rFonts w:hint="eastAsia"/>
          <w:b/>
          <w:bCs/>
          <w:lang w:eastAsia="zh-CN"/>
        </w:rPr>
        <w:t xml:space="preserve">Proposal 10: Introduce </w:t>
      </w:r>
      <w:r w:rsidRPr="0035520B">
        <w:rPr>
          <w:b/>
          <w:bCs/>
          <w:lang w:eastAsia="zh-CN"/>
        </w:rPr>
        <w:t>a</w:t>
      </w:r>
      <w:r w:rsidRPr="0035520B">
        <w:rPr>
          <w:rFonts w:hint="eastAsia"/>
          <w:b/>
          <w:bCs/>
          <w:lang w:eastAsia="zh-CN"/>
        </w:rPr>
        <w:t xml:space="preserve"> UE capability for QoE in RRC_IDLE/RRC_INACTIVE indicates whether UE support </w:t>
      </w:r>
      <w:r>
        <w:rPr>
          <w:rFonts w:hint="eastAsia"/>
          <w:b/>
          <w:bCs/>
          <w:lang w:eastAsia="zh-CN"/>
        </w:rPr>
        <w:t>additional</w:t>
      </w:r>
      <w:r>
        <w:rPr>
          <w:b/>
          <w:bCs/>
          <w:lang w:eastAsia="zh-CN"/>
        </w:rPr>
        <w:t xml:space="preserve"> </w:t>
      </w:r>
      <w:r w:rsidRPr="0035520B">
        <w:rPr>
          <w:rFonts w:hint="eastAsia"/>
          <w:b/>
          <w:bCs/>
          <w:lang w:eastAsia="zh-CN"/>
        </w:rPr>
        <w:t>AS buffer size for QoE in RRC_IDLE/RRC_INACTIVE, FFS extra AS buffer size is fixed or not.</w:t>
      </w:r>
    </w:p>
    <w:p w14:paraId="27AA1847" w14:textId="109B1D56" w:rsidR="00844E05" w:rsidRPr="0048396C" w:rsidRDefault="00844E05" w:rsidP="00844E05">
      <w:pPr>
        <w:rPr>
          <w:i/>
          <w:iCs/>
          <w:u w:val="single"/>
          <w:lang w:eastAsia="zh-CN"/>
        </w:rPr>
      </w:pPr>
      <w:r>
        <w:rPr>
          <w:rFonts w:hint="eastAsia"/>
          <w:i/>
          <w:iCs/>
          <w:u w:val="single"/>
          <w:lang w:eastAsia="zh-CN"/>
        </w:rPr>
        <w:t>Area</w:t>
      </w:r>
      <w:r>
        <w:rPr>
          <w:i/>
          <w:iCs/>
          <w:u w:val="single"/>
          <w:lang w:eastAsia="zh-CN"/>
        </w:rPr>
        <w:t xml:space="preserve"> </w:t>
      </w:r>
      <w:r>
        <w:rPr>
          <w:rFonts w:hint="eastAsia"/>
          <w:i/>
          <w:iCs/>
          <w:u w:val="single"/>
          <w:lang w:eastAsia="zh-CN"/>
        </w:rPr>
        <w:t>scope</w:t>
      </w:r>
      <w:r>
        <w:rPr>
          <w:i/>
          <w:iCs/>
          <w:u w:val="single"/>
          <w:lang w:eastAsia="zh-CN"/>
        </w:rPr>
        <w:t xml:space="preserve"> handling aspect</w:t>
      </w:r>
      <w:r w:rsidRPr="0048396C">
        <w:rPr>
          <w:i/>
          <w:iCs/>
          <w:u w:val="single"/>
          <w:lang w:eastAsia="zh-CN"/>
        </w:rPr>
        <w:t>:</w:t>
      </w:r>
    </w:p>
    <w:p w14:paraId="73EC1171" w14:textId="0446BF08" w:rsidR="00103C8B" w:rsidRDefault="00103C8B" w:rsidP="00103C8B">
      <w:pPr>
        <w:rPr>
          <w:b/>
          <w:bCs/>
          <w:lang w:eastAsia="zh-CN"/>
        </w:rPr>
      </w:pPr>
      <w:r w:rsidRPr="007115CB">
        <w:rPr>
          <w:rFonts w:hint="eastAsia"/>
          <w:b/>
          <w:bCs/>
          <w:lang w:eastAsia="zh-CN"/>
        </w:rPr>
        <w:t>Observation 4</w:t>
      </w:r>
      <w:r w:rsidR="00CB1764">
        <w:rPr>
          <w:rFonts w:hint="eastAsia"/>
          <w:b/>
          <w:bCs/>
          <w:lang w:eastAsia="zh-CN"/>
        </w:rPr>
        <w:t xml:space="preserve">: </w:t>
      </w:r>
      <w:r w:rsidRPr="007115CB">
        <w:rPr>
          <w:rFonts w:hint="eastAsia"/>
          <w:b/>
          <w:bCs/>
          <w:lang w:eastAsia="zh-CN"/>
        </w:rPr>
        <w:t>LocationFilter in QoE container (APP layer) and area scope (AS layer) can be configured simultaneously.</w:t>
      </w:r>
    </w:p>
    <w:p w14:paraId="0502D1C0" w14:textId="15B2FF18" w:rsidR="00103C8B" w:rsidRPr="00BF45C7" w:rsidRDefault="00103C8B" w:rsidP="00103C8B">
      <w:pPr>
        <w:rPr>
          <w:b/>
          <w:bCs/>
          <w:lang w:eastAsia="zh-CN"/>
        </w:rPr>
      </w:pPr>
      <w:r w:rsidRPr="00103469">
        <w:rPr>
          <w:rFonts w:hint="eastAsia"/>
          <w:b/>
          <w:bCs/>
          <w:lang w:eastAsia="zh-CN"/>
        </w:rPr>
        <w:t>Proposal 11</w:t>
      </w:r>
      <w:r w:rsidR="00CB1764">
        <w:rPr>
          <w:rFonts w:hint="eastAsia"/>
          <w:b/>
          <w:bCs/>
          <w:lang w:eastAsia="zh-CN"/>
        </w:rPr>
        <w:t xml:space="preserve">: </w:t>
      </w:r>
      <w:r w:rsidRPr="00103469">
        <w:rPr>
          <w:rFonts w:hint="eastAsia"/>
          <w:b/>
          <w:bCs/>
          <w:lang w:eastAsia="zh-CN"/>
        </w:rPr>
        <w:t xml:space="preserve">NW can provide UE with area scope information (e.g., Cell ID, TAC, Area scope configuration) </w:t>
      </w:r>
      <w:r w:rsidR="00944ED2">
        <w:rPr>
          <w:b/>
          <w:bCs/>
          <w:lang w:eastAsia="zh-CN"/>
        </w:rPr>
        <w:t>for</w:t>
      </w:r>
      <w:r w:rsidRPr="00103469">
        <w:rPr>
          <w:rFonts w:hint="eastAsia"/>
          <w:b/>
          <w:bCs/>
          <w:lang w:eastAsia="zh-CN"/>
        </w:rPr>
        <w:t xml:space="preserve"> </w:t>
      </w:r>
      <w:r>
        <w:rPr>
          <w:rFonts w:hint="eastAsia"/>
          <w:b/>
          <w:bCs/>
          <w:lang w:eastAsia="zh-CN"/>
        </w:rPr>
        <w:t>RRC_IDLE</w:t>
      </w:r>
      <w:r>
        <w:rPr>
          <w:b/>
          <w:bCs/>
          <w:lang w:eastAsia="zh-CN"/>
        </w:rPr>
        <w:t>/RRC_INACTIVE</w:t>
      </w:r>
      <w:r w:rsidRPr="00103469">
        <w:rPr>
          <w:rFonts w:hint="eastAsia"/>
          <w:b/>
          <w:bCs/>
          <w:lang w:eastAsia="zh-CN"/>
        </w:rPr>
        <w:t xml:space="preserve">, if </w:t>
      </w:r>
      <w:r w:rsidRPr="00103469">
        <w:rPr>
          <w:b/>
          <w:bCs/>
          <w:lang w:eastAsia="zh-CN"/>
        </w:rPr>
        <w:t>necessary.</w:t>
      </w:r>
    </w:p>
    <w:p w14:paraId="205F7787" w14:textId="77777777" w:rsidR="00CD4C7B" w:rsidRPr="006E13D1" w:rsidRDefault="00CD4C7B" w:rsidP="00CD4C7B">
      <w:pPr>
        <w:pStyle w:val="1"/>
      </w:pPr>
      <w:r w:rsidRPr="006E13D1">
        <w:t>References</w:t>
      </w:r>
    </w:p>
    <w:p w14:paraId="3AA3A11B" w14:textId="6EDE36F7" w:rsidR="004B40D9" w:rsidRDefault="00A13B63" w:rsidP="00A13B63">
      <w:pPr>
        <w:pStyle w:val="a8"/>
        <w:numPr>
          <w:ilvl w:val="0"/>
          <w:numId w:val="9"/>
        </w:numPr>
        <w:rPr>
          <w:lang w:eastAsia="zh-CN"/>
        </w:rPr>
      </w:pPr>
      <w:r w:rsidRPr="00A13B63">
        <w:rPr>
          <w:lang w:eastAsia="zh-CN"/>
        </w:rPr>
        <w:t>R2-2304202, Report on LTE legacy, XR, QoE and MUSIM, Vice Chairman (Nokia)</w:t>
      </w:r>
    </w:p>
    <w:p w14:paraId="09CE73BF" w14:textId="04CB1018" w:rsidR="0076606E" w:rsidRDefault="0020116D" w:rsidP="003C0902">
      <w:pPr>
        <w:pStyle w:val="a8"/>
        <w:numPr>
          <w:ilvl w:val="0"/>
          <w:numId w:val="9"/>
        </w:numPr>
        <w:overflowPunct w:val="0"/>
        <w:autoSpaceDE w:val="0"/>
        <w:autoSpaceDN w:val="0"/>
        <w:adjustRightInd w:val="0"/>
        <w:textAlignment w:val="baseline"/>
        <w:rPr>
          <w:lang w:eastAsia="zh-CN"/>
        </w:rPr>
      </w:pPr>
      <w:r w:rsidRPr="0020116D">
        <w:rPr>
          <w:lang w:eastAsia="zh-CN"/>
        </w:rPr>
        <w:t>RAN3_119</w:t>
      </w:r>
      <w:r w:rsidR="00A13B63">
        <w:rPr>
          <w:lang w:eastAsia="zh-CN"/>
        </w:rPr>
        <w:t>bis-e</w:t>
      </w:r>
      <w:r w:rsidRPr="0020116D">
        <w:rPr>
          <w:lang w:eastAsia="zh-CN"/>
        </w:rPr>
        <w:t>_agenda_20230</w:t>
      </w:r>
      <w:r w:rsidR="00A13B63">
        <w:rPr>
          <w:lang w:eastAsia="zh-CN"/>
        </w:rPr>
        <w:t>426</w:t>
      </w:r>
      <w:r w:rsidRPr="0020116D">
        <w:rPr>
          <w:lang w:eastAsia="zh-CN"/>
        </w:rPr>
        <w:t>_EOM</w:t>
      </w:r>
      <w:r w:rsidR="00A13B63">
        <w:rPr>
          <w:lang w:eastAsia="zh-CN"/>
        </w:rPr>
        <w:t>1</w:t>
      </w:r>
    </w:p>
    <w:p w14:paraId="3EF03C38" w14:textId="399E3B2D" w:rsidR="007115CB" w:rsidRPr="00406CD2" w:rsidRDefault="007115CB" w:rsidP="003C0902">
      <w:pPr>
        <w:pStyle w:val="a8"/>
        <w:numPr>
          <w:ilvl w:val="0"/>
          <w:numId w:val="9"/>
        </w:numPr>
        <w:overflowPunct w:val="0"/>
        <w:autoSpaceDE w:val="0"/>
        <w:autoSpaceDN w:val="0"/>
        <w:adjustRightInd w:val="0"/>
        <w:textAlignment w:val="baseline"/>
        <w:rPr>
          <w:lang w:eastAsia="zh-CN"/>
        </w:rPr>
      </w:pPr>
      <w:r w:rsidRPr="007115CB">
        <w:rPr>
          <w:lang w:eastAsia="zh-CN"/>
        </w:rPr>
        <w:t>S4-230369, Reply LS on QoE measurements in RRC IDLE/INACTIVE states, SA4</w:t>
      </w:r>
    </w:p>
    <w:sectPr w:rsidR="007115CB"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A8D7D" w14:textId="77777777" w:rsidR="00F23E5E" w:rsidRDefault="00F23E5E">
      <w:r>
        <w:separator/>
      </w:r>
    </w:p>
  </w:endnote>
  <w:endnote w:type="continuationSeparator" w:id="0">
    <w:p w14:paraId="0D65138C" w14:textId="77777777" w:rsidR="00F23E5E" w:rsidRDefault="00F23E5E">
      <w:r>
        <w:continuationSeparator/>
      </w:r>
    </w:p>
  </w:endnote>
  <w:endnote w:type="continuationNotice" w:id="1">
    <w:p w14:paraId="46FFD0BE" w14:textId="77777777" w:rsidR="00F23E5E" w:rsidRDefault="00F23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B1EE2" w14:textId="77777777" w:rsidR="00F23E5E" w:rsidRDefault="00F23E5E">
      <w:r>
        <w:separator/>
      </w:r>
    </w:p>
  </w:footnote>
  <w:footnote w:type="continuationSeparator" w:id="0">
    <w:p w14:paraId="38B5CEC8" w14:textId="77777777" w:rsidR="00F23E5E" w:rsidRDefault="00F23E5E">
      <w:r>
        <w:continuationSeparator/>
      </w:r>
    </w:p>
  </w:footnote>
  <w:footnote w:type="continuationNotice" w:id="1">
    <w:p w14:paraId="478957FB" w14:textId="77777777" w:rsidR="00F23E5E" w:rsidRDefault="00F23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DC02DE2"/>
    <w:multiLevelType w:val="multilevel"/>
    <w:tmpl w:val="D536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6"/>
  </w:num>
  <w:num w:numId="3" w16cid:durableId="432284578">
    <w:abstractNumId w:val="4"/>
  </w:num>
  <w:num w:numId="4" w16cid:durableId="1474909734">
    <w:abstractNumId w:val="1"/>
  </w:num>
  <w:num w:numId="5" w16cid:durableId="1299185967">
    <w:abstractNumId w:val="11"/>
  </w:num>
  <w:num w:numId="6" w16cid:durableId="1620526602">
    <w:abstractNumId w:val="7"/>
  </w:num>
  <w:num w:numId="7" w16cid:durableId="2142572016">
    <w:abstractNumId w:val="8"/>
  </w:num>
  <w:num w:numId="8" w16cid:durableId="733164140">
    <w:abstractNumId w:val="0"/>
  </w:num>
  <w:num w:numId="9" w16cid:durableId="1780490402">
    <w:abstractNumId w:val="5"/>
  </w:num>
  <w:num w:numId="10" w16cid:durableId="1656836945">
    <w:abstractNumId w:val="2"/>
  </w:num>
  <w:num w:numId="11" w16cid:durableId="562764388">
    <w:abstractNumId w:val="10"/>
  </w:num>
  <w:num w:numId="12" w16cid:durableId="1125974823">
    <w:abstractNumId w:val="3"/>
  </w:num>
  <w:num w:numId="13" w16cid:durableId="229579019">
    <w:abstractNumId w:val="9"/>
  </w:num>
  <w:num w:numId="14" w16cid:durableId="44918358">
    <w:abstractNumId w:val="10"/>
  </w:num>
  <w:num w:numId="15" w16cid:durableId="97263700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92A"/>
    <w:rsid w:val="00001DCD"/>
    <w:rsid w:val="0000277F"/>
    <w:rsid w:val="00002A40"/>
    <w:rsid w:val="000041E9"/>
    <w:rsid w:val="00006154"/>
    <w:rsid w:val="00006FD7"/>
    <w:rsid w:val="00006FED"/>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37584"/>
    <w:rsid w:val="00040095"/>
    <w:rsid w:val="000411B5"/>
    <w:rsid w:val="0004128D"/>
    <w:rsid w:val="000412FF"/>
    <w:rsid w:val="00041F3A"/>
    <w:rsid w:val="00042582"/>
    <w:rsid w:val="0004360D"/>
    <w:rsid w:val="000438AB"/>
    <w:rsid w:val="000440A2"/>
    <w:rsid w:val="000441DF"/>
    <w:rsid w:val="00044A39"/>
    <w:rsid w:val="00045F9B"/>
    <w:rsid w:val="00046B69"/>
    <w:rsid w:val="000511B8"/>
    <w:rsid w:val="000519FD"/>
    <w:rsid w:val="00054A85"/>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A0C20"/>
    <w:rsid w:val="000A2BCE"/>
    <w:rsid w:val="000A3174"/>
    <w:rsid w:val="000A39A9"/>
    <w:rsid w:val="000A3B6D"/>
    <w:rsid w:val="000A72EA"/>
    <w:rsid w:val="000A787B"/>
    <w:rsid w:val="000B04E9"/>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6A1"/>
    <w:rsid w:val="000E284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469"/>
    <w:rsid w:val="00103C8B"/>
    <w:rsid w:val="00103CB2"/>
    <w:rsid w:val="00104088"/>
    <w:rsid w:val="00104632"/>
    <w:rsid w:val="00104DC4"/>
    <w:rsid w:val="00105D5B"/>
    <w:rsid w:val="00106312"/>
    <w:rsid w:val="00106937"/>
    <w:rsid w:val="001102B9"/>
    <w:rsid w:val="001103B9"/>
    <w:rsid w:val="001104C7"/>
    <w:rsid w:val="001122A4"/>
    <w:rsid w:val="00112B1A"/>
    <w:rsid w:val="00113378"/>
    <w:rsid w:val="00113DD5"/>
    <w:rsid w:val="001142B9"/>
    <w:rsid w:val="00114BDD"/>
    <w:rsid w:val="00114D8D"/>
    <w:rsid w:val="001163C5"/>
    <w:rsid w:val="00117BD2"/>
    <w:rsid w:val="001200FE"/>
    <w:rsid w:val="00120844"/>
    <w:rsid w:val="001213DB"/>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6F6"/>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5993"/>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33C"/>
    <w:rsid w:val="001859A2"/>
    <w:rsid w:val="00185ACB"/>
    <w:rsid w:val="00185CCB"/>
    <w:rsid w:val="00185F5E"/>
    <w:rsid w:val="00186919"/>
    <w:rsid w:val="0018697C"/>
    <w:rsid w:val="001869A7"/>
    <w:rsid w:val="001874AF"/>
    <w:rsid w:val="001878AC"/>
    <w:rsid w:val="00190B91"/>
    <w:rsid w:val="00191215"/>
    <w:rsid w:val="00191912"/>
    <w:rsid w:val="0019221B"/>
    <w:rsid w:val="001928B3"/>
    <w:rsid w:val="00192A6B"/>
    <w:rsid w:val="00193572"/>
    <w:rsid w:val="001939FA"/>
    <w:rsid w:val="00194CD0"/>
    <w:rsid w:val="0019632C"/>
    <w:rsid w:val="0019639F"/>
    <w:rsid w:val="001A01FD"/>
    <w:rsid w:val="001A02D9"/>
    <w:rsid w:val="001A0665"/>
    <w:rsid w:val="001A0A06"/>
    <w:rsid w:val="001A145C"/>
    <w:rsid w:val="001A192A"/>
    <w:rsid w:val="001A2281"/>
    <w:rsid w:val="001A2443"/>
    <w:rsid w:val="001A2746"/>
    <w:rsid w:val="001A2DC3"/>
    <w:rsid w:val="001A2FC2"/>
    <w:rsid w:val="001A37E7"/>
    <w:rsid w:val="001A58FD"/>
    <w:rsid w:val="001A6D8E"/>
    <w:rsid w:val="001A7D44"/>
    <w:rsid w:val="001B1C44"/>
    <w:rsid w:val="001B27B2"/>
    <w:rsid w:val="001B3707"/>
    <w:rsid w:val="001B3AA1"/>
    <w:rsid w:val="001B478E"/>
    <w:rsid w:val="001B49C9"/>
    <w:rsid w:val="001B4AFA"/>
    <w:rsid w:val="001B569B"/>
    <w:rsid w:val="001B7DF6"/>
    <w:rsid w:val="001C1C1C"/>
    <w:rsid w:val="001C1D60"/>
    <w:rsid w:val="001C28B2"/>
    <w:rsid w:val="001C2938"/>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2DE5"/>
    <w:rsid w:val="001F3640"/>
    <w:rsid w:val="001F4321"/>
    <w:rsid w:val="001F5C44"/>
    <w:rsid w:val="001F637E"/>
    <w:rsid w:val="001F7831"/>
    <w:rsid w:val="001F7C4C"/>
    <w:rsid w:val="002002F5"/>
    <w:rsid w:val="002009F6"/>
    <w:rsid w:val="0020111A"/>
    <w:rsid w:val="0020116D"/>
    <w:rsid w:val="0020194A"/>
    <w:rsid w:val="002022A3"/>
    <w:rsid w:val="002029A9"/>
    <w:rsid w:val="002039D5"/>
    <w:rsid w:val="0020402E"/>
    <w:rsid w:val="00204045"/>
    <w:rsid w:val="00204AE9"/>
    <w:rsid w:val="00207DBE"/>
    <w:rsid w:val="00210C7B"/>
    <w:rsid w:val="00211383"/>
    <w:rsid w:val="00211A7D"/>
    <w:rsid w:val="00211B0E"/>
    <w:rsid w:val="00212425"/>
    <w:rsid w:val="00212659"/>
    <w:rsid w:val="0021364D"/>
    <w:rsid w:val="00215618"/>
    <w:rsid w:val="002156A8"/>
    <w:rsid w:val="00215A94"/>
    <w:rsid w:val="00215C7D"/>
    <w:rsid w:val="00215F9A"/>
    <w:rsid w:val="00216FA7"/>
    <w:rsid w:val="002171E0"/>
    <w:rsid w:val="002207CD"/>
    <w:rsid w:val="00220887"/>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2C8E"/>
    <w:rsid w:val="00273CB1"/>
    <w:rsid w:val="00273EAF"/>
    <w:rsid w:val="002747EC"/>
    <w:rsid w:val="00274B5E"/>
    <w:rsid w:val="002759D0"/>
    <w:rsid w:val="00276077"/>
    <w:rsid w:val="00276569"/>
    <w:rsid w:val="00276E63"/>
    <w:rsid w:val="002772E2"/>
    <w:rsid w:val="00277DBA"/>
    <w:rsid w:val="00280137"/>
    <w:rsid w:val="0028023E"/>
    <w:rsid w:val="002821B6"/>
    <w:rsid w:val="002826DB"/>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487A"/>
    <w:rsid w:val="00295C81"/>
    <w:rsid w:val="002965A2"/>
    <w:rsid w:val="00296B72"/>
    <w:rsid w:val="002A07A8"/>
    <w:rsid w:val="002A0C1A"/>
    <w:rsid w:val="002A2168"/>
    <w:rsid w:val="002A2ED3"/>
    <w:rsid w:val="002A32D7"/>
    <w:rsid w:val="002A412B"/>
    <w:rsid w:val="002A4838"/>
    <w:rsid w:val="002A50F4"/>
    <w:rsid w:val="002A74E7"/>
    <w:rsid w:val="002A7A23"/>
    <w:rsid w:val="002A7C31"/>
    <w:rsid w:val="002A7CEE"/>
    <w:rsid w:val="002B0D35"/>
    <w:rsid w:val="002B0DEB"/>
    <w:rsid w:val="002B100E"/>
    <w:rsid w:val="002B1A60"/>
    <w:rsid w:val="002B24E4"/>
    <w:rsid w:val="002B3267"/>
    <w:rsid w:val="002B37A4"/>
    <w:rsid w:val="002B3C62"/>
    <w:rsid w:val="002B4F31"/>
    <w:rsid w:val="002B5128"/>
    <w:rsid w:val="002B6AF6"/>
    <w:rsid w:val="002B6B39"/>
    <w:rsid w:val="002B73BE"/>
    <w:rsid w:val="002B7CE5"/>
    <w:rsid w:val="002C0563"/>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C6F19"/>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461"/>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0D6"/>
    <w:rsid w:val="003014AE"/>
    <w:rsid w:val="00301F89"/>
    <w:rsid w:val="00302A77"/>
    <w:rsid w:val="00302D6B"/>
    <w:rsid w:val="003030CA"/>
    <w:rsid w:val="00304648"/>
    <w:rsid w:val="00304AD9"/>
    <w:rsid w:val="00304C2E"/>
    <w:rsid w:val="0030663A"/>
    <w:rsid w:val="00306E1E"/>
    <w:rsid w:val="00306F0D"/>
    <w:rsid w:val="00307576"/>
    <w:rsid w:val="00307CAF"/>
    <w:rsid w:val="00310CA1"/>
    <w:rsid w:val="00311D59"/>
    <w:rsid w:val="0031242E"/>
    <w:rsid w:val="00312664"/>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5BF"/>
    <w:rsid w:val="00343D41"/>
    <w:rsid w:val="00345696"/>
    <w:rsid w:val="00345FD6"/>
    <w:rsid w:val="003477E7"/>
    <w:rsid w:val="00351873"/>
    <w:rsid w:val="00351D31"/>
    <w:rsid w:val="003536A7"/>
    <w:rsid w:val="00353AF5"/>
    <w:rsid w:val="00354524"/>
    <w:rsid w:val="0035462D"/>
    <w:rsid w:val="0035491B"/>
    <w:rsid w:val="0035491C"/>
    <w:rsid w:val="00354DFE"/>
    <w:rsid w:val="0035520B"/>
    <w:rsid w:val="0035627C"/>
    <w:rsid w:val="00356562"/>
    <w:rsid w:val="003568C7"/>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D1A"/>
    <w:rsid w:val="003757B7"/>
    <w:rsid w:val="0037787D"/>
    <w:rsid w:val="003803CA"/>
    <w:rsid w:val="0038079F"/>
    <w:rsid w:val="00380A4A"/>
    <w:rsid w:val="00380BFB"/>
    <w:rsid w:val="0038223F"/>
    <w:rsid w:val="00382AC9"/>
    <w:rsid w:val="00382F1A"/>
    <w:rsid w:val="003839A9"/>
    <w:rsid w:val="0038401B"/>
    <w:rsid w:val="00384FC9"/>
    <w:rsid w:val="00385F69"/>
    <w:rsid w:val="003860EA"/>
    <w:rsid w:val="0038791C"/>
    <w:rsid w:val="00390F9A"/>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37E1"/>
    <w:rsid w:val="003B402B"/>
    <w:rsid w:val="003B4033"/>
    <w:rsid w:val="003B40AD"/>
    <w:rsid w:val="003B4352"/>
    <w:rsid w:val="003B51DE"/>
    <w:rsid w:val="003B5A16"/>
    <w:rsid w:val="003B5A6D"/>
    <w:rsid w:val="003B5B9F"/>
    <w:rsid w:val="003B63C9"/>
    <w:rsid w:val="003B65DE"/>
    <w:rsid w:val="003C0902"/>
    <w:rsid w:val="003C11BB"/>
    <w:rsid w:val="003C1C27"/>
    <w:rsid w:val="003C1ECA"/>
    <w:rsid w:val="003C4412"/>
    <w:rsid w:val="003C4E37"/>
    <w:rsid w:val="003C59E3"/>
    <w:rsid w:val="003C6106"/>
    <w:rsid w:val="003C64A9"/>
    <w:rsid w:val="003C6EE5"/>
    <w:rsid w:val="003C71BD"/>
    <w:rsid w:val="003C7253"/>
    <w:rsid w:val="003D077C"/>
    <w:rsid w:val="003D0864"/>
    <w:rsid w:val="003D1900"/>
    <w:rsid w:val="003D1E0C"/>
    <w:rsid w:val="003D2DBC"/>
    <w:rsid w:val="003D3885"/>
    <w:rsid w:val="003D3D7C"/>
    <w:rsid w:val="003D4E00"/>
    <w:rsid w:val="003D54A9"/>
    <w:rsid w:val="003D60BB"/>
    <w:rsid w:val="003D62F9"/>
    <w:rsid w:val="003D7042"/>
    <w:rsid w:val="003D71B0"/>
    <w:rsid w:val="003E026D"/>
    <w:rsid w:val="003E16BE"/>
    <w:rsid w:val="003E1BC0"/>
    <w:rsid w:val="003E1F2D"/>
    <w:rsid w:val="003E2946"/>
    <w:rsid w:val="003E41C6"/>
    <w:rsid w:val="003E4A6A"/>
    <w:rsid w:val="003E4A9C"/>
    <w:rsid w:val="003E60CA"/>
    <w:rsid w:val="003E7110"/>
    <w:rsid w:val="003E735C"/>
    <w:rsid w:val="003E7657"/>
    <w:rsid w:val="003F037E"/>
    <w:rsid w:val="003F0760"/>
    <w:rsid w:val="003F13D7"/>
    <w:rsid w:val="003F1867"/>
    <w:rsid w:val="003F22E0"/>
    <w:rsid w:val="003F2ECB"/>
    <w:rsid w:val="003F436D"/>
    <w:rsid w:val="003F7075"/>
    <w:rsid w:val="003F7ED7"/>
    <w:rsid w:val="004000B4"/>
    <w:rsid w:val="00400D77"/>
    <w:rsid w:val="004013FA"/>
    <w:rsid w:val="00401443"/>
    <w:rsid w:val="00401855"/>
    <w:rsid w:val="004032C7"/>
    <w:rsid w:val="004035CF"/>
    <w:rsid w:val="00405800"/>
    <w:rsid w:val="00405B10"/>
    <w:rsid w:val="00405BDC"/>
    <w:rsid w:val="00405FF5"/>
    <w:rsid w:val="00406CD2"/>
    <w:rsid w:val="00407173"/>
    <w:rsid w:val="00407A10"/>
    <w:rsid w:val="00410CBA"/>
    <w:rsid w:val="00411158"/>
    <w:rsid w:val="00411778"/>
    <w:rsid w:val="004122F0"/>
    <w:rsid w:val="00412662"/>
    <w:rsid w:val="004135C7"/>
    <w:rsid w:val="00413B2D"/>
    <w:rsid w:val="00413D93"/>
    <w:rsid w:val="004153C2"/>
    <w:rsid w:val="0041688E"/>
    <w:rsid w:val="00416E97"/>
    <w:rsid w:val="004170B3"/>
    <w:rsid w:val="0041738F"/>
    <w:rsid w:val="0041744B"/>
    <w:rsid w:val="004174BD"/>
    <w:rsid w:val="00417527"/>
    <w:rsid w:val="00417BE2"/>
    <w:rsid w:val="00420154"/>
    <w:rsid w:val="00420AED"/>
    <w:rsid w:val="00420B0D"/>
    <w:rsid w:val="00421F52"/>
    <w:rsid w:val="0042432A"/>
    <w:rsid w:val="00424F43"/>
    <w:rsid w:val="00426D73"/>
    <w:rsid w:val="004308DB"/>
    <w:rsid w:val="004318C5"/>
    <w:rsid w:val="00432AE3"/>
    <w:rsid w:val="00432F48"/>
    <w:rsid w:val="004338B5"/>
    <w:rsid w:val="00434D06"/>
    <w:rsid w:val="004377C8"/>
    <w:rsid w:val="00437D7E"/>
    <w:rsid w:val="00442883"/>
    <w:rsid w:val="00444227"/>
    <w:rsid w:val="0044530C"/>
    <w:rsid w:val="0044532C"/>
    <w:rsid w:val="0044596F"/>
    <w:rsid w:val="00445B25"/>
    <w:rsid w:val="00445C71"/>
    <w:rsid w:val="004461BA"/>
    <w:rsid w:val="004469C6"/>
    <w:rsid w:val="00446AE9"/>
    <w:rsid w:val="00446AF5"/>
    <w:rsid w:val="0045083D"/>
    <w:rsid w:val="0045180A"/>
    <w:rsid w:val="0045244A"/>
    <w:rsid w:val="00456600"/>
    <w:rsid w:val="0045751F"/>
    <w:rsid w:val="0045781F"/>
    <w:rsid w:val="00460045"/>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4E46"/>
    <w:rsid w:val="00485882"/>
    <w:rsid w:val="0048599A"/>
    <w:rsid w:val="00485C77"/>
    <w:rsid w:val="0048786D"/>
    <w:rsid w:val="00487ACF"/>
    <w:rsid w:val="004908A9"/>
    <w:rsid w:val="00492E37"/>
    <w:rsid w:val="004932A1"/>
    <w:rsid w:val="00495C5A"/>
    <w:rsid w:val="00495FE0"/>
    <w:rsid w:val="00496D27"/>
    <w:rsid w:val="004974CC"/>
    <w:rsid w:val="004A0319"/>
    <w:rsid w:val="004A04DA"/>
    <w:rsid w:val="004A06B1"/>
    <w:rsid w:val="004A1443"/>
    <w:rsid w:val="004A1B65"/>
    <w:rsid w:val="004A21D1"/>
    <w:rsid w:val="004A2D59"/>
    <w:rsid w:val="004A2ED4"/>
    <w:rsid w:val="004A3CB6"/>
    <w:rsid w:val="004A4BC5"/>
    <w:rsid w:val="004A55DB"/>
    <w:rsid w:val="004A5F91"/>
    <w:rsid w:val="004A658C"/>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C7F13"/>
    <w:rsid w:val="004D0648"/>
    <w:rsid w:val="004D0719"/>
    <w:rsid w:val="004D0FBE"/>
    <w:rsid w:val="004D2113"/>
    <w:rsid w:val="004D3578"/>
    <w:rsid w:val="004D380D"/>
    <w:rsid w:val="004D4405"/>
    <w:rsid w:val="004D442B"/>
    <w:rsid w:val="004D4571"/>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DC1"/>
    <w:rsid w:val="004E5707"/>
    <w:rsid w:val="004E5964"/>
    <w:rsid w:val="004E6678"/>
    <w:rsid w:val="004E6DCB"/>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2E1E"/>
    <w:rsid w:val="00503171"/>
    <w:rsid w:val="00503C2E"/>
    <w:rsid w:val="005048BF"/>
    <w:rsid w:val="00504E7D"/>
    <w:rsid w:val="00505481"/>
    <w:rsid w:val="00506C28"/>
    <w:rsid w:val="0050795D"/>
    <w:rsid w:val="00507BD6"/>
    <w:rsid w:val="00507DCE"/>
    <w:rsid w:val="00510A64"/>
    <w:rsid w:val="005110C6"/>
    <w:rsid w:val="00511198"/>
    <w:rsid w:val="00511D0D"/>
    <w:rsid w:val="00511DB6"/>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58F"/>
    <w:rsid w:val="00557EFD"/>
    <w:rsid w:val="005601B0"/>
    <w:rsid w:val="005601D2"/>
    <w:rsid w:val="0056025E"/>
    <w:rsid w:val="00560EB9"/>
    <w:rsid w:val="00561F7F"/>
    <w:rsid w:val="005633B2"/>
    <w:rsid w:val="005633EB"/>
    <w:rsid w:val="005637F0"/>
    <w:rsid w:val="00564295"/>
    <w:rsid w:val="0056469D"/>
    <w:rsid w:val="0056480F"/>
    <w:rsid w:val="00565087"/>
    <w:rsid w:val="0056540D"/>
    <w:rsid w:val="0056573F"/>
    <w:rsid w:val="00565CD8"/>
    <w:rsid w:val="005660E6"/>
    <w:rsid w:val="00566C86"/>
    <w:rsid w:val="00566DB0"/>
    <w:rsid w:val="0056709A"/>
    <w:rsid w:val="00567438"/>
    <w:rsid w:val="00567824"/>
    <w:rsid w:val="005679C4"/>
    <w:rsid w:val="00570816"/>
    <w:rsid w:val="0057085C"/>
    <w:rsid w:val="00570DEE"/>
    <w:rsid w:val="005720F2"/>
    <w:rsid w:val="0057245A"/>
    <w:rsid w:val="00572775"/>
    <w:rsid w:val="00572857"/>
    <w:rsid w:val="00572B14"/>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587"/>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0FF"/>
    <w:rsid w:val="005D0A29"/>
    <w:rsid w:val="005D1702"/>
    <w:rsid w:val="005D2697"/>
    <w:rsid w:val="005D273C"/>
    <w:rsid w:val="005D315B"/>
    <w:rsid w:val="005D3B35"/>
    <w:rsid w:val="005D414B"/>
    <w:rsid w:val="005D4BF8"/>
    <w:rsid w:val="005D5072"/>
    <w:rsid w:val="005D5447"/>
    <w:rsid w:val="005D662B"/>
    <w:rsid w:val="005D7FDC"/>
    <w:rsid w:val="005E16A1"/>
    <w:rsid w:val="005E1A07"/>
    <w:rsid w:val="005E1CCA"/>
    <w:rsid w:val="005E2219"/>
    <w:rsid w:val="005E3097"/>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751"/>
    <w:rsid w:val="00600BFD"/>
    <w:rsid w:val="00600C9B"/>
    <w:rsid w:val="0060123B"/>
    <w:rsid w:val="00601D01"/>
    <w:rsid w:val="00602641"/>
    <w:rsid w:val="00602F43"/>
    <w:rsid w:val="0060324C"/>
    <w:rsid w:val="0060336F"/>
    <w:rsid w:val="00603E70"/>
    <w:rsid w:val="0060417D"/>
    <w:rsid w:val="006061C4"/>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1FCD"/>
    <w:rsid w:val="00692129"/>
    <w:rsid w:val="00693CEA"/>
    <w:rsid w:val="00694C54"/>
    <w:rsid w:val="0069512B"/>
    <w:rsid w:val="00695F32"/>
    <w:rsid w:val="0069776D"/>
    <w:rsid w:val="006A0843"/>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3A65"/>
    <w:rsid w:val="006C4E54"/>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D76B5"/>
    <w:rsid w:val="006E0057"/>
    <w:rsid w:val="006E082A"/>
    <w:rsid w:val="006E08C3"/>
    <w:rsid w:val="006E1417"/>
    <w:rsid w:val="006E2183"/>
    <w:rsid w:val="006E2A88"/>
    <w:rsid w:val="006E325A"/>
    <w:rsid w:val="006E444E"/>
    <w:rsid w:val="006E4A9E"/>
    <w:rsid w:val="006E69C0"/>
    <w:rsid w:val="006E6BA0"/>
    <w:rsid w:val="006E701F"/>
    <w:rsid w:val="006E7EAF"/>
    <w:rsid w:val="006F0DB0"/>
    <w:rsid w:val="006F0F09"/>
    <w:rsid w:val="006F11BD"/>
    <w:rsid w:val="006F1FA7"/>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15CB"/>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26D08"/>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606E"/>
    <w:rsid w:val="00767684"/>
    <w:rsid w:val="0076783C"/>
    <w:rsid w:val="00767C7F"/>
    <w:rsid w:val="00770CD4"/>
    <w:rsid w:val="0077251D"/>
    <w:rsid w:val="00772D31"/>
    <w:rsid w:val="007731AF"/>
    <w:rsid w:val="00773C5F"/>
    <w:rsid w:val="007750B4"/>
    <w:rsid w:val="00775800"/>
    <w:rsid w:val="00775B3A"/>
    <w:rsid w:val="0077728C"/>
    <w:rsid w:val="00777A0A"/>
    <w:rsid w:val="00777F24"/>
    <w:rsid w:val="0078110C"/>
    <w:rsid w:val="00781B4C"/>
    <w:rsid w:val="00781F0F"/>
    <w:rsid w:val="00782012"/>
    <w:rsid w:val="00782139"/>
    <w:rsid w:val="00783304"/>
    <w:rsid w:val="007846F6"/>
    <w:rsid w:val="00785F67"/>
    <w:rsid w:val="00786844"/>
    <w:rsid w:val="0078727C"/>
    <w:rsid w:val="0078734D"/>
    <w:rsid w:val="0078770B"/>
    <w:rsid w:val="00787CB8"/>
    <w:rsid w:val="00790255"/>
    <w:rsid w:val="0079049D"/>
    <w:rsid w:val="00790602"/>
    <w:rsid w:val="00791092"/>
    <w:rsid w:val="00791656"/>
    <w:rsid w:val="00791E9A"/>
    <w:rsid w:val="0079289B"/>
    <w:rsid w:val="00792DBB"/>
    <w:rsid w:val="0079365A"/>
    <w:rsid w:val="00793F56"/>
    <w:rsid w:val="00795A84"/>
    <w:rsid w:val="0079695B"/>
    <w:rsid w:val="00797A4C"/>
    <w:rsid w:val="007A24FF"/>
    <w:rsid w:val="007A2817"/>
    <w:rsid w:val="007A3D78"/>
    <w:rsid w:val="007A42F5"/>
    <w:rsid w:val="007A4CEC"/>
    <w:rsid w:val="007A4E89"/>
    <w:rsid w:val="007A5A67"/>
    <w:rsid w:val="007A704A"/>
    <w:rsid w:val="007A72E5"/>
    <w:rsid w:val="007A79B8"/>
    <w:rsid w:val="007B014E"/>
    <w:rsid w:val="007B07D4"/>
    <w:rsid w:val="007B09BB"/>
    <w:rsid w:val="007B145B"/>
    <w:rsid w:val="007B18D8"/>
    <w:rsid w:val="007B190F"/>
    <w:rsid w:val="007B1EC4"/>
    <w:rsid w:val="007B3472"/>
    <w:rsid w:val="007B41E1"/>
    <w:rsid w:val="007B420B"/>
    <w:rsid w:val="007B449B"/>
    <w:rsid w:val="007B65DA"/>
    <w:rsid w:val="007B7B00"/>
    <w:rsid w:val="007B7D44"/>
    <w:rsid w:val="007C095F"/>
    <w:rsid w:val="007C0C25"/>
    <w:rsid w:val="007C16D4"/>
    <w:rsid w:val="007C1E0C"/>
    <w:rsid w:val="007C20B0"/>
    <w:rsid w:val="007C2B5F"/>
    <w:rsid w:val="007C2C4E"/>
    <w:rsid w:val="007C61C3"/>
    <w:rsid w:val="007C7636"/>
    <w:rsid w:val="007C76B7"/>
    <w:rsid w:val="007C76BE"/>
    <w:rsid w:val="007C7A75"/>
    <w:rsid w:val="007C7A9F"/>
    <w:rsid w:val="007C7D10"/>
    <w:rsid w:val="007D11EE"/>
    <w:rsid w:val="007D1236"/>
    <w:rsid w:val="007D1341"/>
    <w:rsid w:val="007D1ABD"/>
    <w:rsid w:val="007D1E7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E7D15"/>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CAE"/>
    <w:rsid w:val="0080744A"/>
    <w:rsid w:val="008075F8"/>
    <w:rsid w:val="00811996"/>
    <w:rsid w:val="0081199C"/>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8C"/>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401A6"/>
    <w:rsid w:val="0084071D"/>
    <w:rsid w:val="00841500"/>
    <w:rsid w:val="008419A0"/>
    <w:rsid w:val="00841E8F"/>
    <w:rsid w:val="00843267"/>
    <w:rsid w:val="00843528"/>
    <w:rsid w:val="00844C28"/>
    <w:rsid w:val="00844E05"/>
    <w:rsid w:val="00845797"/>
    <w:rsid w:val="00845B06"/>
    <w:rsid w:val="00845F5F"/>
    <w:rsid w:val="00846294"/>
    <w:rsid w:val="00846641"/>
    <w:rsid w:val="0084772B"/>
    <w:rsid w:val="00850999"/>
    <w:rsid w:val="008516E0"/>
    <w:rsid w:val="008520D0"/>
    <w:rsid w:val="008544DC"/>
    <w:rsid w:val="0085690C"/>
    <w:rsid w:val="00856A3E"/>
    <w:rsid w:val="0086010D"/>
    <w:rsid w:val="00860578"/>
    <w:rsid w:val="00860B35"/>
    <w:rsid w:val="0086259F"/>
    <w:rsid w:val="00862B60"/>
    <w:rsid w:val="00863930"/>
    <w:rsid w:val="00863D3D"/>
    <w:rsid w:val="00864FC8"/>
    <w:rsid w:val="00865183"/>
    <w:rsid w:val="00865601"/>
    <w:rsid w:val="008656A0"/>
    <w:rsid w:val="0086590D"/>
    <w:rsid w:val="00866F7A"/>
    <w:rsid w:val="00870DAD"/>
    <w:rsid w:val="0087263F"/>
    <w:rsid w:val="00875B00"/>
    <w:rsid w:val="00875EB4"/>
    <w:rsid w:val="008762F7"/>
    <w:rsid w:val="008766FA"/>
    <w:rsid w:val="008768CA"/>
    <w:rsid w:val="00877010"/>
    <w:rsid w:val="00877EA0"/>
    <w:rsid w:val="00877EF9"/>
    <w:rsid w:val="00880559"/>
    <w:rsid w:val="008810E8"/>
    <w:rsid w:val="008815A4"/>
    <w:rsid w:val="00881AD9"/>
    <w:rsid w:val="00881FB1"/>
    <w:rsid w:val="00882E89"/>
    <w:rsid w:val="00883DE9"/>
    <w:rsid w:val="008849C0"/>
    <w:rsid w:val="00885893"/>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30C1"/>
    <w:rsid w:val="008A3C86"/>
    <w:rsid w:val="008A41D0"/>
    <w:rsid w:val="008A4549"/>
    <w:rsid w:val="008A47BD"/>
    <w:rsid w:val="008A47D7"/>
    <w:rsid w:val="008A507A"/>
    <w:rsid w:val="008A6500"/>
    <w:rsid w:val="008A7522"/>
    <w:rsid w:val="008B0EAB"/>
    <w:rsid w:val="008B1412"/>
    <w:rsid w:val="008B270F"/>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E29"/>
    <w:rsid w:val="008E36F0"/>
    <w:rsid w:val="008E398C"/>
    <w:rsid w:val="008E3A0D"/>
    <w:rsid w:val="008E3E5F"/>
    <w:rsid w:val="008E54A0"/>
    <w:rsid w:val="008E69BD"/>
    <w:rsid w:val="008F0426"/>
    <w:rsid w:val="008F0908"/>
    <w:rsid w:val="008F41E9"/>
    <w:rsid w:val="008F53E9"/>
    <w:rsid w:val="008F593C"/>
    <w:rsid w:val="008F5F0A"/>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4ED2"/>
    <w:rsid w:val="00945599"/>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A80"/>
    <w:rsid w:val="00960EE2"/>
    <w:rsid w:val="009618C2"/>
    <w:rsid w:val="009619AB"/>
    <w:rsid w:val="00961B32"/>
    <w:rsid w:val="00961F75"/>
    <w:rsid w:val="0096338A"/>
    <w:rsid w:val="009633D6"/>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867"/>
    <w:rsid w:val="009A0561"/>
    <w:rsid w:val="009A0941"/>
    <w:rsid w:val="009A0AF3"/>
    <w:rsid w:val="009A0E05"/>
    <w:rsid w:val="009A1524"/>
    <w:rsid w:val="009A1E2F"/>
    <w:rsid w:val="009A1E95"/>
    <w:rsid w:val="009A2039"/>
    <w:rsid w:val="009A27B6"/>
    <w:rsid w:val="009A355F"/>
    <w:rsid w:val="009A3E04"/>
    <w:rsid w:val="009A3F3F"/>
    <w:rsid w:val="009A5150"/>
    <w:rsid w:val="009A6E6D"/>
    <w:rsid w:val="009A6ECB"/>
    <w:rsid w:val="009A73A3"/>
    <w:rsid w:val="009A7785"/>
    <w:rsid w:val="009B028B"/>
    <w:rsid w:val="009B03C8"/>
    <w:rsid w:val="009B05FC"/>
    <w:rsid w:val="009B07CD"/>
    <w:rsid w:val="009B0DF7"/>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C75A7"/>
    <w:rsid w:val="009D0F24"/>
    <w:rsid w:val="009D12D2"/>
    <w:rsid w:val="009D18CD"/>
    <w:rsid w:val="009D2DA6"/>
    <w:rsid w:val="009D3610"/>
    <w:rsid w:val="009D40C0"/>
    <w:rsid w:val="009D5472"/>
    <w:rsid w:val="009D5501"/>
    <w:rsid w:val="009D59FB"/>
    <w:rsid w:val="009D5AD9"/>
    <w:rsid w:val="009D5EA8"/>
    <w:rsid w:val="009D6DE9"/>
    <w:rsid w:val="009D72B2"/>
    <w:rsid w:val="009E027F"/>
    <w:rsid w:val="009E1724"/>
    <w:rsid w:val="009E18B2"/>
    <w:rsid w:val="009E1A79"/>
    <w:rsid w:val="009E1ADA"/>
    <w:rsid w:val="009E1E03"/>
    <w:rsid w:val="009E2F69"/>
    <w:rsid w:val="009E354F"/>
    <w:rsid w:val="009E364D"/>
    <w:rsid w:val="009E3689"/>
    <w:rsid w:val="009E4322"/>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245E"/>
    <w:rsid w:val="00A036B7"/>
    <w:rsid w:val="00A04CF4"/>
    <w:rsid w:val="00A04D1F"/>
    <w:rsid w:val="00A052A4"/>
    <w:rsid w:val="00A06B9E"/>
    <w:rsid w:val="00A07490"/>
    <w:rsid w:val="00A07941"/>
    <w:rsid w:val="00A1053B"/>
    <w:rsid w:val="00A1095C"/>
    <w:rsid w:val="00A10F02"/>
    <w:rsid w:val="00A13034"/>
    <w:rsid w:val="00A1360D"/>
    <w:rsid w:val="00A13B63"/>
    <w:rsid w:val="00A14985"/>
    <w:rsid w:val="00A15F54"/>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6CFE"/>
    <w:rsid w:val="00A37282"/>
    <w:rsid w:val="00A372AE"/>
    <w:rsid w:val="00A40076"/>
    <w:rsid w:val="00A40362"/>
    <w:rsid w:val="00A41B8B"/>
    <w:rsid w:val="00A42202"/>
    <w:rsid w:val="00A42CA3"/>
    <w:rsid w:val="00A43167"/>
    <w:rsid w:val="00A4488D"/>
    <w:rsid w:val="00A44AA1"/>
    <w:rsid w:val="00A45653"/>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772A7"/>
    <w:rsid w:val="00A8013C"/>
    <w:rsid w:val="00A81612"/>
    <w:rsid w:val="00A822DB"/>
    <w:rsid w:val="00A82346"/>
    <w:rsid w:val="00A82401"/>
    <w:rsid w:val="00A8296F"/>
    <w:rsid w:val="00A8585D"/>
    <w:rsid w:val="00A904BD"/>
    <w:rsid w:val="00A90E7C"/>
    <w:rsid w:val="00A93131"/>
    <w:rsid w:val="00A938C3"/>
    <w:rsid w:val="00A93D99"/>
    <w:rsid w:val="00A95E36"/>
    <w:rsid w:val="00A95E90"/>
    <w:rsid w:val="00A961B2"/>
    <w:rsid w:val="00A9671C"/>
    <w:rsid w:val="00A967F0"/>
    <w:rsid w:val="00A9697E"/>
    <w:rsid w:val="00A96A2E"/>
    <w:rsid w:val="00AA0E96"/>
    <w:rsid w:val="00AA14C1"/>
    <w:rsid w:val="00AA1553"/>
    <w:rsid w:val="00AA1F72"/>
    <w:rsid w:val="00AA1FA8"/>
    <w:rsid w:val="00AA3636"/>
    <w:rsid w:val="00AA3AEF"/>
    <w:rsid w:val="00AA3BA7"/>
    <w:rsid w:val="00AA4058"/>
    <w:rsid w:val="00AA41CC"/>
    <w:rsid w:val="00AA484C"/>
    <w:rsid w:val="00AA5163"/>
    <w:rsid w:val="00AA54AE"/>
    <w:rsid w:val="00AA5912"/>
    <w:rsid w:val="00AA6F48"/>
    <w:rsid w:val="00AB0711"/>
    <w:rsid w:val="00AB0DEA"/>
    <w:rsid w:val="00AB1408"/>
    <w:rsid w:val="00AB1C35"/>
    <w:rsid w:val="00AB1D62"/>
    <w:rsid w:val="00AB2366"/>
    <w:rsid w:val="00AB378A"/>
    <w:rsid w:val="00AB3F53"/>
    <w:rsid w:val="00AB4162"/>
    <w:rsid w:val="00AB43D5"/>
    <w:rsid w:val="00AB4B5A"/>
    <w:rsid w:val="00AB504B"/>
    <w:rsid w:val="00AB556A"/>
    <w:rsid w:val="00AB58FA"/>
    <w:rsid w:val="00AB5FEB"/>
    <w:rsid w:val="00AC0D65"/>
    <w:rsid w:val="00AC136F"/>
    <w:rsid w:val="00AC2ACB"/>
    <w:rsid w:val="00AC3968"/>
    <w:rsid w:val="00AC3D4C"/>
    <w:rsid w:val="00AC417A"/>
    <w:rsid w:val="00AC4C2B"/>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4D9"/>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5D3"/>
    <w:rsid w:val="00B21A7F"/>
    <w:rsid w:val="00B22562"/>
    <w:rsid w:val="00B22D8A"/>
    <w:rsid w:val="00B22DAA"/>
    <w:rsid w:val="00B2397F"/>
    <w:rsid w:val="00B23CD6"/>
    <w:rsid w:val="00B24043"/>
    <w:rsid w:val="00B25044"/>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0D0"/>
    <w:rsid w:val="00B54890"/>
    <w:rsid w:val="00B55A41"/>
    <w:rsid w:val="00B562CB"/>
    <w:rsid w:val="00B56615"/>
    <w:rsid w:val="00B566F8"/>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C41"/>
    <w:rsid w:val="00B77FD6"/>
    <w:rsid w:val="00B81E4A"/>
    <w:rsid w:val="00B82B22"/>
    <w:rsid w:val="00B83323"/>
    <w:rsid w:val="00B84099"/>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4B8"/>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667"/>
    <w:rsid w:val="00BA7FDD"/>
    <w:rsid w:val="00BB0256"/>
    <w:rsid w:val="00BB14E5"/>
    <w:rsid w:val="00BB17E0"/>
    <w:rsid w:val="00BB2047"/>
    <w:rsid w:val="00BB366C"/>
    <w:rsid w:val="00BB44A6"/>
    <w:rsid w:val="00BB557C"/>
    <w:rsid w:val="00BB577D"/>
    <w:rsid w:val="00BB59E3"/>
    <w:rsid w:val="00BB5E5E"/>
    <w:rsid w:val="00BB67AA"/>
    <w:rsid w:val="00BB6BA0"/>
    <w:rsid w:val="00BB75E3"/>
    <w:rsid w:val="00BB7AFC"/>
    <w:rsid w:val="00BB7C60"/>
    <w:rsid w:val="00BC1247"/>
    <w:rsid w:val="00BC125B"/>
    <w:rsid w:val="00BC139F"/>
    <w:rsid w:val="00BC1C96"/>
    <w:rsid w:val="00BC223A"/>
    <w:rsid w:val="00BC24A8"/>
    <w:rsid w:val="00BC320D"/>
    <w:rsid w:val="00BC3B1B"/>
    <w:rsid w:val="00BC4631"/>
    <w:rsid w:val="00BC4905"/>
    <w:rsid w:val="00BC4F84"/>
    <w:rsid w:val="00BC5316"/>
    <w:rsid w:val="00BC56C6"/>
    <w:rsid w:val="00BC58DB"/>
    <w:rsid w:val="00BC69E4"/>
    <w:rsid w:val="00BC6DF1"/>
    <w:rsid w:val="00BC7D6E"/>
    <w:rsid w:val="00BD0924"/>
    <w:rsid w:val="00BD1DDC"/>
    <w:rsid w:val="00BD5535"/>
    <w:rsid w:val="00BD5FD4"/>
    <w:rsid w:val="00BD60FC"/>
    <w:rsid w:val="00BD63C3"/>
    <w:rsid w:val="00BD67B1"/>
    <w:rsid w:val="00BD75F6"/>
    <w:rsid w:val="00BE0596"/>
    <w:rsid w:val="00BE1AA2"/>
    <w:rsid w:val="00BE255E"/>
    <w:rsid w:val="00BE2F98"/>
    <w:rsid w:val="00BE3068"/>
    <w:rsid w:val="00BE31E3"/>
    <w:rsid w:val="00BE3598"/>
    <w:rsid w:val="00BE3C3D"/>
    <w:rsid w:val="00BE437E"/>
    <w:rsid w:val="00BE5AAD"/>
    <w:rsid w:val="00BE6130"/>
    <w:rsid w:val="00BE63B5"/>
    <w:rsid w:val="00BE6663"/>
    <w:rsid w:val="00BE75DD"/>
    <w:rsid w:val="00BE7A1C"/>
    <w:rsid w:val="00BE7CFF"/>
    <w:rsid w:val="00BF0410"/>
    <w:rsid w:val="00BF041B"/>
    <w:rsid w:val="00BF1590"/>
    <w:rsid w:val="00BF1A4A"/>
    <w:rsid w:val="00BF2671"/>
    <w:rsid w:val="00BF3E71"/>
    <w:rsid w:val="00BF45C7"/>
    <w:rsid w:val="00BF4650"/>
    <w:rsid w:val="00BF4AB3"/>
    <w:rsid w:val="00BF605F"/>
    <w:rsid w:val="00BF655D"/>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6EDE"/>
    <w:rsid w:val="00C17B15"/>
    <w:rsid w:val="00C2053F"/>
    <w:rsid w:val="00C22397"/>
    <w:rsid w:val="00C23F63"/>
    <w:rsid w:val="00C241A4"/>
    <w:rsid w:val="00C2433D"/>
    <w:rsid w:val="00C24650"/>
    <w:rsid w:val="00C25AAF"/>
    <w:rsid w:val="00C26C6B"/>
    <w:rsid w:val="00C27B36"/>
    <w:rsid w:val="00C3291E"/>
    <w:rsid w:val="00C32BCD"/>
    <w:rsid w:val="00C33079"/>
    <w:rsid w:val="00C330DF"/>
    <w:rsid w:val="00C343D1"/>
    <w:rsid w:val="00C356FF"/>
    <w:rsid w:val="00C366CF"/>
    <w:rsid w:val="00C37568"/>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5BAE"/>
    <w:rsid w:val="00C662D3"/>
    <w:rsid w:val="00C67041"/>
    <w:rsid w:val="00C677FA"/>
    <w:rsid w:val="00C67966"/>
    <w:rsid w:val="00C739FB"/>
    <w:rsid w:val="00C746FD"/>
    <w:rsid w:val="00C758F4"/>
    <w:rsid w:val="00C7625D"/>
    <w:rsid w:val="00C764ED"/>
    <w:rsid w:val="00C768BB"/>
    <w:rsid w:val="00C770E6"/>
    <w:rsid w:val="00C7777D"/>
    <w:rsid w:val="00C77E45"/>
    <w:rsid w:val="00C80404"/>
    <w:rsid w:val="00C80AE6"/>
    <w:rsid w:val="00C80C66"/>
    <w:rsid w:val="00C81BBB"/>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635"/>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1764"/>
    <w:rsid w:val="00CB2926"/>
    <w:rsid w:val="00CB3AA9"/>
    <w:rsid w:val="00CB3BBB"/>
    <w:rsid w:val="00CB474B"/>
    <w:rsid w:val="00CB4BF5"/>
    <w:rsid w:val="00CB5559"/>
    <w:rsid w:val="00CB70D0"/>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D99"/>
    <w:rsid w:val="00CD4810"/>
    <w:rsid w:val="00CD4C7B"/>
    <w:rsid w:val="00CD5B79"/>
    <w:rsid w:val="00CD5D52"/>
    <w:rsid w:val="00CD6435"/>
    <w:rsid w:val="00CD6631"/>
    <w:rsid w:val="00CD6C20"/>
    <w:rsid w:val="00CD74AB"/>
    <w:rsid w:val="00CE1251"/>
    <w:rsid w:val="00CE2784"/>
    <w:rsid w:val="00CE2D7B"/>
    <w:rsid w:val="00CE2FB5"/>
    <w:rsid w:val="00CE3213"/>
    <w:rsid w:val="00CE540B"/>
    <w:rsid w:val="00CE5584"/>
    <w:rsid w:val="00CE56D2"/>
    <w:rsid w:val="00CE7CA1"/>
    <w:rsid w:val="00CF0686"/>
    <w:rsid w:val="00CF18E0"/>
    <w:rsid w:val="00CF36E7"/>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D7"/>
    <w:rsid w:val="00D06D5E"/>
    <w:rsid w:val="00D06D98"/>
    <w:rsid w:val="00D1031E"/>
    <w:rsid w:val="00D103DB"/>
    <w:rsid w:val="00D10FED"/>
    <w:rsid w:val="00D117B7"/>
    <w:rsid w:val="00D11A22"/>
    <w:rsid w:val="00D1215F"/>
    <w:rsid w:val="00D12271"/>
    <w:rsid w:val="00D1356E"/>
    <w:rsid w:val="00D15FEB"/>
    <w:rsid w:val="00D16CDC"/>
    <w:rsid w:val="00D203E0"/>
    <w:rsid w:val="00D21AD9"/>
    <w:rsid w:val="00D228D3"/>
    <w:rsid w:val="00D23E8D"/>
    <w:rsid w:val="00D24182"/>
    <w:rsid w:val="00D2542B"/>
    <w:rsid w:val="00D254E9"/>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4A2"/>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10CB"/>
    <w:rsid w:val="00D61B65"/>
    <w:rsid w:val="00D62B86"/>
    <w:rsid w:val="00D64452"/>
    <w:rsid w:val="00D644EA"/>
    <w:rsid w:val="00D678B0"/>
    <w:rsid w:val="00D679C7"/>
    <w:rsid w:val="00D70B4E"/>
    <w:rsid w:val="00D729EE"/>
    <w:rsid w:val="00D738D6"/>
    <w:rsid w:val="00D74157"/>
    <w:rsid w:val="00D7473D"/>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0B98"/>
    <w:rsid w:val="00D9134D"/>
    <w:rsid w:val="00D92870"/>
    <w:rsid w:val="00D93862"/>
    <w:rsid w:val="00D94D71"/>
    <w:rsid w:val="00D95AF8"/>
    <w:rsid w:val="00D9649B"/>
    <w:rsid w:val="00D96560"/>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4AA"/>
    <w:rsid w:val="00DB68F2"/>
    <w:rsid w:val="00DB7665"/>
    <w:rsid w:val="00DC23C9"/>
    <w:rsid w:val="00DC24D6"/>
    <w:rsid w:val="00DC285B"/>
    <w:rsid w:val="00DC293C"/>
    <w:rsid w:val="00DC309B"/>
    <w:rsid w:val="00DC3624"/>
    <w:rsid w:val="00DC3FD4"/>
    <w:rsid w:val="00DC417F"/>
    <w:rsid w:val="00DC4DA2"/>
    <w:rsid w:val="00DC5306"/>
    <w:rsid w:val="00DC590B"/>
    <w:rsid w:val="00DC5F65"/>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25"/>
    <w:rsid w:val="00DE47F0"/>
    <w:rsid w:val="00DE4A44"/>
    <w:rsid w:val="00DE5365"/>
    <w:rsid w:val="00DE570C"/>
    <w:rsid w:val="00DE7360"/>
    <w:rsid w:val="00DF08DF"/>
    <w:rsid w:val="00DF1CCE"/>
    <w:rsid w:val="00DF232A"/>
    <w:rsid w:val="00DF2C28"/>
    <w:rsid w:val="00DF3532"/>
    <w:rsid w:val="00DF3D5B"/>
    <w:rsid w:val="00DF50F1"/>
    <w:rsid w:val="00DF55F3"/>
    <w:rsid w:val="00DF6C23"/>
    <w:rsid w:val="00DF7852"/>
    <w:rsid w:val="00DF7A49"/>
    <w:rsid w:val="00E003DA"/>
    <w:rsid w:val="00E02647"/>
    <w:rsid w:val="00E02E71"/>
    <w:rsid w:val="00E031D2"/>
    <w:rsid w:val="00E03698"/>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5635"/>
    <w:rsid w:val="00E2647C"/>
    <w:rsid w:val="00E26B08"/>
    <w:rsid w:val="00E2749F"/>
    <w:rsid w:val="00E30BB2"/>
    <w:rsid w:val="00E30C9D"/>
    <w:rsid w:val="00E3102B"/>
    <w:rsid w:val="00E31386"/>
    <w:rsid w:val="00E32644"/>
    <w:rsid w:val="00E335D9"/>
    <w:rsid w:val="00E341C9"/>
    <w:rsid w:val="00E34B1B"/>
    <w:rsid w:val="00E34FFC"/>
    <w:rsid w:val="00E36407"/>
    <w:rsid w:val="00E374F5"/>
    <w:rsid w:val="00E375A2"/>
    <w:rsid w:val="00E3767B"/>
    <w:rsid w:val="00E404C7"/>
    <w:rsid w:val="00E4091C"/>
    <w:rsid w:val="00E41036"/>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7E0"/>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7AC"/>
    <w:rsid w:val="00E80BAB"/>
    <w:rsid w:val="00E81028"/>
    <w:rsid w:val="00E814C7"/>
    <w:rsid w:val="00E81530"/>
    <w:rsid w:val="00E82203"/>
    <w:rsid w:val="00E8229A"/>
    <w:rsid w:val="00E83697"/>
    <w:rsid w:val="00E83B14"/>
    <w:rsid w:val="00E8445D"/>
    <w:rsid w:val="00E92A2A"/>
    <w:rsid w:val="00E9354A"/>
    <w:rsid w:val="00E95545"/>
    <w:rsid w:val="00E96206"/>
    <w:rsid w:val="00E96281"/>
    <w:rsid w:val="00EA0B6D"/>
    <w:rsid w:val="00EA1979"/>
    <w:rsid w:val="00EA21C8"/>
    <w:rsid w:val="00EA43F1"/>
    <w:rsid w:val="00EA5286"/>
    <w:rsid w:val="00EA545F"/>
    <w:rsid w:val="00EB128E"/>
    <w:rsid w:val="00EB2C6E"/>
    <w:rsid w:val="00EB33A2"/>
    <w:rsid w:val="00EB35B1"/>
    <w:rsid w:val="00EB4E44"/>
    <w:rsid w:val="00EB6764"/>
    <w:rsid w:val="00EB7D3D"/>
    <w:rsid w:val="00EB7D89"/>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1486"/>
    <w:rsid w:val="00ED33D9"/>
    <w:rsid w:val="00ED3AFF"/>
    <w:rsid w:val="00ED3B60"/>
    <w:rsid w:val="00ED5065"/>
    <w:rsid w:val="00ED5500"/>
    <w:rsid w:val="00ED5755"/>
    <w:rsid w:val="00ED5B16"/>
    <w:rsid w:val="00ED645E"/>
    <w:rsid w:val="00ED6C18"/>
    <w:rsid w:val="00ED6C6D"/>
    <w:rsid w:val="00ED747E"/>
    <w:rsid w:val="00ED7640"/>
    <w:rsid w:val="00ED7BA2"/>
    <w:rsid w:val="00EE08E0"/>
    <w:rsid w:val="00EE0D6E"/>
    <w:rsid w:val="00EE18DB"/>
    <w:rsid w:val="00EE1FD5"/>
    <w:rsid w:val="00EE2114"/>
    <w:rsid w:val="00EE217F"/>
    <w:rsid w:val="00EE2A6A"/>
    <w:rsid w:val="00EE2AA2"/>
    <w:rsid w:val="00EE2B00"/>
    <w:rsid w:val="00EE34B4"/>
    <w:rsid w:val="00EE44AD"/>
    <w:rsid w:val="00EE4B58"/>
    <w:rsid w:val="00EE529A"/>
    <w:rsid w:val="00EE61C4"/>
    <w:rsid w:val="00EE6572"/>
    <w:rsid w:val="00EE6934"/>
    <w:rsid w:val="00EF102B"/>
    <w:rsid w:val="00EF32C8"/>
    <w:rsid w:val="00EF338F"/>
    <w:rsid w:val="00EF4CD1"/>
    <w:rsid w:val="00EF54D1"/>
    <w:rsid w:val="00EF77C1"/>
    <w:rsid w:val="00EF7B25"/>
    <w:rsid w:val="00F006C9"/>
    <w:rsid w:val="00F0103A"/>
    <w:rsid w:val="00F010D7"/>
    <w:rsid w:val="00F01B00"/>
    <w:rsid w:val="00F01E08"/>
    <w:rsid w:val="00F025A2"/>
    <w:rsid w:val="00F02CD0"/>
    <w:rsid w:val="00F0548C"/>
    <w:rsid w:val="00F05835"/>
    <w:rsid w:val="00F068B5"/>
    <w:rsid w:val="00F07024"/>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3E5E"/>
    <w:rsid w:val="00F24379"/>
    <w:rsid w:val="00F24A94"/>
    <w:rsid w:val="00F25B1A"/>
    <w:rsid w:val="00F26115"/>
    <w:rsid w:val="00F26770"/>
    <w:rsid w:val="00F26C21"/>
    <w:rsid w:val="00F27967"/>
    <w:rsid w:val="00F3031B"/>
    <w:rsid w:val="00F306F9"/>
    <w:rsid w:val="00F3089B"/>
    <w:rsid w:val="00F31DE5"/>
    <w:rsid w:val="00F32D2C"/>
    <w:rsid w:val="00F33006"/>
    <w:rsid w:val="00F33730"/>
    <w:rsid w:val="00F35A68"/>
    <w:rsid w:val="00F36DDD"/>
    <w:rsid w:val="00F36F7E"/>
    <w:rsid w:val="00F37293"/>
    <w:rsid w:val="00F37743"/>
    <w:rsid w:val="00F378C0"/>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AAD"/>
    <w:rsid w:val="00F53B29"/>
    <w:rsid w:val="00F53EAE"/>
    <w:rsid w:val="00F54A3D"/>
    <w:rsid w:val="00F54F7D"/>
    <w:rsid w:val="00F551F3"/>
    <w:rsid w:val="00F56223"/>
    <w:rsid w:val="00F56E3C"/>
    <w:rsid w:val="00F6046C"/>
    <w:rsid w:val="00F6219E"/>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3D91"/>
    <w:rsid w:val="00F73FB1"/>
    <w:rsid w:val="00F7453F"/>
    <w:rsid w:val="00F75113"/>
    <w:rsid w:val="00F75703"/>
    <w:rsid w:val="00F75733"/>
    <w:rsid w:val="00F765F4"/>
    <w:rsid w:val="00F768D5"/>
    <w:rsid w:val="00F76F8F"/>
    <w:rsid w:val="00F8001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DFF"/>
    <w:rsid w:val="00FA0ED0"/>
    <w:rsid w:val="00FA1266"/>
    <w:rsid w:val="00FA24B9"/>
    <w:rsid w:val="00FA2B51"/>
    <w:rsid w:val="00FA3849"/>
    <w:rsid w:val="00FA44BC"/>
    <w:rsid w:val="00FA4966"/>
    <w:rsid w:val="00FA4F41"/>
    <w:rsid w:val="00FA5626"/>
    <w:rsid w:val="00FA56F8"/>
    <w:rsid w:val="00FA63FF"/>
    <w:rsid w:val="00FA6579"/>
    <w:rsid w:val="00FA7D68"/>
    <w:rsid w:val="00FB05F2"/>
    <w:rsid w:val="00FB161A"/>
    <w:rsid w:val="00FB16A0"/>
    <w:rsid w:val="00FB27E1"/>
    <w:rsid w:val="00FB2FC2"/>
    <w:rsid w:val="00FB3E24"/>
    <w:rsid w:val="00FB5065"/>
    <w:rsid w:val="00FB5CA7"/>
    <w:rsid w:val="00FB6CAF"/>
    <w:rsid w:val="00FB7E5F"/>
    <w:rsid w:val="00FB7F30"/>
    <w:rsid w:val="00FC1192"/>
    <w:rsid w:val="00FC1CE1"/>
    <w:rsid w:val="00FC240E"/>
    <w:rsid w:val="00FC3516"/>
    <w:rsid w:val="00FC3F06"/>
    <w:rsid w:val="00FC4365"/>
    <w:rsid w:val="00FC5AA6"/>
    <w:rsid w:val="00FC629F"/>
    <w:rsid w:val="00FC7D8A"/>
    <w:rsid w:val="00FD1F50"/>
    <w:rsid w:val="00FD2379"/>
    <w:rsid w:val="00FD2F21"/>
    <w:rsid w:val="00FD40D1"/>
    <w:rsid w:val="00FD4525"/>
    <w:rsid w:val="00FD479C"/>
    <w:rsid w:val="00FD4E66"/>
    <w:rsid w:val="00FD4EDD"/>
    <w:rsid w:val="00FD556C"/>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paragraph" w:customStyle="1" w:styleId="10">
    <w:name w:val="正文1"/>
    <w:rsid w:val="001A145C"/>
    <w:pPr>
      <w:jc w:val="both"/>
    </w:pPr>
    <w:rPr>
      <w:rFonts w:ascii="Calibri" w:hAnsi="Calibri" w:cs="Calibri"/>
      <w:kern w:val="2"/>
      <w:sz w:val="21"/>
      <w:szCs w:val="21"/>
      <w:lang w:val="en-US" w:eastAsia="zh-CN"/>
    </w:rPr>
  </w:style>
  <w:style w:type="paragraph" w:customStyle="1" w:styleId="20">
    <w:name w:val="正文2"/>
    <w:rsid w:val="00ED6C18"/>
    <w:pPr>
      <w:jc w:val="both"/>
    </w:pPr>
    <w:rPr>
      <w:rFonts w:ascii="Calibri"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100607297">
      <w:bodyDiv w:val="1"/>
      <w:marLeft w:val="0"/>
      <w:marRight w:val="0"/>
      <w:marTop w:val="0"/>
      <w:marBottom w:val="0"/>
      <w:divBdr>
        <w:top w:val="none" w:sz="0" w:space="0" w:color="auto"/>
        <w:left w:val="none" w:sz="0" w:space="0" w:color="auto"/>
        <w:bottom w:val="none" w:sz="0" w:space="0" w:color="auto"/>
        <w:right w:val="none" w:sz="0" w:space="0" w:color="auto"/>
      </w:divBdr>
    </w:div>
    <w:div w:id="128978570">
      <w:bodyDiv w:val="1"/>
      <w:marLeft w:val="0"/>
      <w:marRight w:val="0"/>
      <w:marTop w:val="0"/>
      <w:marBottom w:val="0"/>
      <w:divBdr>
        <w:top w:val="none" w:sz="0" w:space="0" w:color="auto"/>
        <w:left w:val="none" w:sz="0" w:space="0" w:color="auto"/>
        <w:bottom w:val="none" w:sz="0" w:space="0" w:color="auto"/>
        <w:right w:val="none" w:sz="0" w:space="0" w:color="auto"/>
      </w:divBdr>
    </w:div>
    <w:div w:id="159934334">
      <w:bodyDiv w:val="1"/>
      <w:marLeft w:val="0"/>
      <w:marRight w:val="0"/>
      <w:marTop w:val="0"/>
      <w:marBottom w:val="0"/>
      <w:divBdr>
        <w:top w:val="none" w:sz="0" w:space="0" w:color="auto"/>
        <w:left w:val="none" w:sz="0" w:space="0" w:color="auto"/>
        <w:bottom w:val="none" w:sz="0" w:space="0" w:color="auto"/>
        <w:right w:val="none" w:sz="0" w:space="0" w:color="auto"/>
      </w:divBdr>
    </w:div>
    <w:div w:id="197088298">
      <w:bodyDiv w:val="1"/>
      <w:marLeft w:val="0"/>
      <w:marRight w:val="0"/>
      <w:marTop w:val="0"/>
      <w:marBottom w:val="0"/>
      <w:divBdr>
        <w:top w:val="none" w:sz="0" w:space="0" w:color="auto"/>
        <w:left w:val="none" w:sz="0" w:space="0" w:color="auto"/>
        <w:bottom w:val="none" w:sz="0" w:space="0" w:color="auto"/>
        <w:right w:val="none" w:sz="0" w:space="0" w:color="auto"/>
      </w:divBdr>
    </w:div>
    <w:div w:id="203300145">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69418810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3029993">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3685969">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0661268">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206796726">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48215">
      <w:bodyDiv w:val="1"/>
      <w:marLeft w:val="0"/>
      <w:marRight w:val="0"/>
      <w:marTop w:val="0"/>
      <w:marBottom w:val="0"/>
      <w:divBdr>
        <w:top w:val="none" w:sz="0" w:space="0" w:color="auto"/>
        <w:left w:val="none" w:sz="0" w:space="0" w:color="auto"/>
        <w:bottom w:val="none" w:sz="0" w:space="0" w:color="auto"/>
        <w:right w:val="none" w:sz="0" w:space="0" w:color="auto"/>
      </w:divBdr>
    </w:div>
    <w:div w:id="1494099084">
      <w:bodyDiv w:val="1"/>
      <w:marLeft w:val="0"/>
      <w:marRight w:val="0"/>
      <w:marTop w:val="0"/>
      <w:marBottom w:val="0"/>
      <w:divBdr>
        <w:top w:val="none" w:sz="0" w:space="0" w:color="auto"/>
        <w:left w:val="none" w:sz="0" w:space="0" w:color="auto"/>
        <w:bottom w:val="none" w:sz="0" w:space="0" w:color="auto"/>
        <w:right w:val="none" w:sz="0" w:space="0" w:color="auto"/>
      </w:divBdr>
    </w:div>
    <w:div w:id="1513641076">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79229596">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79143593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4844</TotalTime>
  <Pages>5</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11626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1385</cp:revision>
  <dcterms:created xsi:type="dcterms:W3CDTF">2022-07-29T03:01:00Z</dcterms:created>
  <dcterms:modified xsi:type="dcterms:W3CDTF">2023-05-12T06:17:00Z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